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BB4B" w14:textId="4F969E71" w:rsidR="00D009F7" w:rsidRDefault="00D009F7">
      <w:pPr>
        <w:rPr>
          <w:color w:val="8A4F40"/>
          <w:sz w:val="36"/>
          <w:szCs w:val="36"/>
        </w:rPr>
      </w:pPr>
      <w:r w:rsidRPr="00D009F7">
        <w:rPr>
          <w:color w:val="8A4F40"/>
          <w:sz w:val="36"/>
          <w:szCs w:val="36"/>
        </w:rPr>
        <w:t>Wheelwright Museum of the American Indian</w:t>
      </w:r>
    </w:p>
    <w:p w14:paraId="24A78EBC" w14:textId="131798F7" w:rsidR="00D009F7" w:rsidRDefault="00D009F7">
      <w:r w:rsidRPr="00D009F7">
        <w:t xml:space="preserve">Finding Aid for the </w:t>
      </w:r>
      <w:r w:rsidR="0013441B">
        <w:t>Articles of Incorporation and Founding Documents (AR001)</w:t>
      </w:r>
    </w:p>
    <w:p w14:paraId="7BBBA431" w14:textId="5AA7ACAB" w:rsidR="00432BB0" w:rsidRDefault="00432BB0">
      <w:r>
        <w:t xml:space="preserve">Date Range: </w:t>
      </w:r>
      <w:r w:rsidR="000F2888">
        <w:t>1937-2007</w:t>
      </w:r>
    </w:p>
    <w:p w14:paraId="67139E66" w14:textId="7DE760B3" w:rsidR="00D009F7" w:rsidRDefault="00432BB0">
      <w:r>
        <w:t xml:space="preserve">Bulk Dates: </w:t>
      </w:r>
      <w:r w:rsidR="000F2888">
        <w:t>1958-1988</w:t>
      </w:r>
    </w:p>
    <w:p w14:paraId="28712B38" w14:textId="77777777" w:rsidR="00432BB0" w:rsidRDefault="00432BB0"/>
    <w:p w14:paraId="128383D3" w14:textId="3A2F095D" w:rsidR="00432BB0" w:rsidRDefault="00432BB0">
      <w:r>
        <w:t xml:space="preserve">Finding Aid created by </w:t>
      </w:r>
      <w:r w:rsidR="000F2888">
        <w:t>Nicholas Byers, 2025</w:t>
      </w:r>
    </w:p>
    <w:p w14:paraId="47D3B0DE" w14:textId="572959A5" w:rsidR="00432BB0" w:rsidRDefault="00432BB0">
      <w:r>
        <w:t>Copyright Wheelwright Museum of the American Indian</w:t>
      </w:r>
    </w:p>
    <w:p w14:paraId="6C52C9D9" w14:textId="77777777" w:rsidR="00432BB0" w:rsidRDefault="00432BB0"/>
    <w:p w14:paraId="5B14171F" w14:textId="6BDBEEBF" w:rsidR="00432BB0" w:rsidRDefault="00432BB0">
      <w:r w:rsidRPr="00B341A9">
        <w:rPr>
          <w:i/>
          <w:iCs/>
        </w:rPr>
        <w:t>Creator:</w:t>
      </w:r>
      <w:r>
        <w:t xml:space="preserve"> </w:t>
      </w:r>
      <w:r w:rsidR="000F2888">
        <w:t>Wheelwright Museum of the American Indian</w:t>
      </w:r>
    </w:p>
    <w:p w14:paraId="67B2BE43" w14:textId="6C5A9B0F" w:rsidR="00432BB0" w:rsidRDefault="00B341A9">
      <w:r w:rsidRPr="00B341A9">
        <w:rPr>
          <w:i/>
          <w:iCs/>
        </w:rPr>
        <w:t>Extent:</w:t>
      </w:r>
      <w:r>
        <w:t xml:space="preserve"> </w:t>
      </w:r>
      <w:r w:rsidR="000F2888">
        <w:t>1.5 Linear Feet</w:t>
      </w:r>
    </w:p>
    <w:p w14:paraId="734CBC0A" w14:textId="672FD361" w:rsidR="00B341A9" w:rsidRDefault="00B341A9">
      <w:r w:rsidRPr="00B341A9">
        <w:rPr>
          <w:i/>
          <w:iCs/>
        </w:rPr>
        <w:t>Abstract:</w:t>
      </w:r>
      <w:r>
        <w:t xml:space="preserve"> </w:t>
      </w:r>
      <w:r w:rsidR="000F2888">
        <w:t>AR001 contains the documents incorporating the museum as an institution and the later documents that amend the by-laws.</w:t>
      </w:r>
    </w:p>
    <w:p w14:paraId="08BBD544" w14:textId="4829BC86" w:rsidR="00B341A9" w:rsidRDefault="00B341A9">
      <w:r w:rsidRPr="00B341A9">
        <w:rPr>
          <w:i/>
          <w:iCs/>
        </w:rPr>
        <w:t>Language:</w:t>
      </w:r>
      <w:r>
        <w:t xml:space="preserve"> </w:t>
      </w:r>
      <w:r w:rsidR="000F2888">
        <w:t>The materials are in English.</w:t>
      </w:r>
    </w:p>
    <w:p w14:paraId="267871C0" w14:textId="4496113F" w:rsidR="00B341A9" w:rsidRDefault="00B341A9">
      <w:r w:rsidRPr="00B341A9">
        <w:rPr>
          <w:i/>
          <w:iCs/>
        </w:rPr>
        <w:t>Acquisition Information:</w:t>
      </w:r>
      <w:r>
        <w:t xml:space="preserve"> </w:t>
      </w:r>
      <w:r w:rsidR="000F2888">
        <w:t>The materials were created by the museum and as such were acquired at the time of their creation. It is possible that this collection will gain additional documents in the future.</w:t>
      </w:r>
    </w:p>
    <w:p w14:paraId="3C0806B8" w14:textId="00F0C545" w:rsidR="00B341A9" w:rsidRDefault="00B341A9">
      <w:r>
        <w:t xml:space="preserve">Access Restrictions: </w:t>
      </w:r>
      <w:r w:rsidR="000F2888">
        <w:t>The collection is open for research use.</w:t>
      </w:r>
    </w:p>
    <w:p w14:paraId="1E2A2F2A" w14:textId="0CF1FB66" w:rsidR="00B341A9" w:rsidRDefault="00B341A9">
      <w:r>
        <w:rPr>
          <w:i/>
          <w:iCs/>
        </w:rPr>
        <w:t xml:space="preserve">Copyright: </w:t>
      </w:r>
      <w:r>
        <w:t>Copyright owned by the Wheelwright Museum of the American Indian.</w:t>
      </w:r>
    </w:p>
    <w:p w14:paraId="326DE1A8" w14:textId="0B58E226" w:rsidR="00B341A9" w:rsidRDefault="00B341A9">
      <w:r>
        <w:rPr>
          <w:i/>
          <w:iCs/>
        </w:rPr>
        <w:t xml:space="preserve">Cite as: </w:t>
      </w:r>
      <w:r>
        <w:t xml:space="preserve">Item Title, </w:t>
      </w:r>
      <w:r w:rsidR="000F2888">
        <w:t>AR001 Articles of Incorporation and Founding Documents</w:t>
      </w:r>
      <w:r>
        <w:t>, Series #, Box #, Folder #, Wheelwright Museum Archives</w:t>
      </w:r>
    </w:p>
    <w:p w14:paraId="64344B37" w14:textId="77777777" w:rsidR="006658C5" w:rsidRDefault="006658C5">
      <w:pPr>
        <w:rPr>
          <w:i/>
          <w:iCs/>
        </w:rPr>
      </w:pPr>
    </w:p>
    <w:p w14:paraId="72EB97A1" w14:textId="5A58CFD3" w:rsidR="00B341A9" w:rsidRPr="00DE0DE2" w:rsidRDefault="00B341A9">
      <w:r>
        <w:rPr>
          <w:i/>
          <w:iCs/>
        </w:rPr>
        <w:t xml:space="preserve">History: </w:t>
      </w:r>
      <w:r w:rsidR="00AA7578" w:rsidRPr="00AA7578">
        <w:t>The Wheelwright Museum was founded in friendship and common purpose between its founding patron, Mary Cabot Wheelwright (1878-1958) and the esteemed Diné (Navajo) ceremonial practitioner and weaver, Hastiin Klah (1867-1937).</w:t>
      </w:r>
      <w:r w:rsidR="00AA7578">
        <w:t xml:space="preserve"> </w:t>
      </w:r>
      <w:r w:rsidR="00AA7578" w:rsidRPr="00AA7578">
        <w:t>The Museum was initially named the Navajo House of Prayer and then the House of Navajo Religion, but in 1939 it was renamed the Museum of Navajo Ceremonial Art. Wheelwright served as the Museum Director until her death in 1958, and during her tenure the Museum was dedicated primarily to research rather than public engagement.</w:t>
      </w:r>
      <w:r w:rsidR="00AA7578">
        <w:t xml:space="preserve"> </w:t>
      </w:r>
      <w:r w:rsidR="00AA7578" w:rsidRPr="00AA7578">
        <w:t>In</w:t>
      </w:r>
      <w:r w:rsidR="00AA7578">
        <w:t xml:space="preserve"> the</w:t>
      </w:r>
      <w:r w:rsidR="00AA7578" w:rsidRPr="00AA7578">
        <w:t xml:space="preserve"> 1970s, the Museum </w:t>
      </w:r>
      <w:r w:rsidR="00AA7578" w:rsidRPr="00AA7578">
        <w:t>reassessed</w:t>
      </w:r>
      <w:r w:rsidR="00AA7578" w:rsidRPr="00AA7578">
        <w:t xml:space="preserve"> its practices of holding and focusing on ceremonial items. In 1977, the Museum repatriated </w:t>
      </w:r>
      <w:r w:rsidR="00AA7578" w:rsidRPr="00AA7578">
        <w:lastRenderedPageBreak/>
        <w:t>ceremonial belongings in keeping with appropriate protocols. It was one of the first museums in North America to voluntarily repatriate sensitive materials</w:t>
      </w:r>
      <w:r w:rsidR="00AA7578">
        <w:t>.</w:t>
      </w:r>
      <w:r w:rsidR="00AA7578" w:rsidRPr="00AA7578">
        <w:t xml:space="preserve"> From this point the Museum became known as the Wheelwright Museum of the American Indian</w:t>
      </w:r>
      <w:r w:rsidR="00AA7578">
        <w:t xml:space="preserve">. </w:t>
      </w:r>
      <w:r w:rsidR="00AA7578" w:rsidRPr="00AA7578">
        <w:t>At this point, the Museum shifted emphasis to contemporary Diné and other Native North American arts. A program of constantly changing exhibitions came to occupy the Klah gallery</w:t>
      </w:r>
      <w:r w:rsidR="00AA7578">
        <w:t>, what was the original building,</w:t>
      </w:r>
      <w:r w:rsidR="00AA7578" w:rsidRPr="00AA7578">
        <w:t xml:space="preserve"> and the Museum h</w:t>
      </w:r>
      <w:r w:rsidR="00AA7578">
        <w:t>o</w:t>
      </w:r>
      <w:r w:rsidR="00AA7578" w:rsidRPr="00AA7578">
        <w:t>ld</w:t>
      </w:r>
      <w:r w:rsidR="00AA7578">
        <w:t>s</w:t>
      </w:r>
      <w:r w:rsidR="00AA7578" w:rsidRPr="00AA7578">
        <w:t xml:space="preserve"> a unique role in Santa Fe in promoting the work of emerging and established Native artists in solo shows.</w:t>
      </w:r>
    </w:p>
    <w:p w14:paraId="29BD4DE6" w14:textId="5A513775" w:rsidR="000E7180" w:rsidRDefault="00CC3CD0">
      <w:r>
        <w:rPr>
          <w:i/>
          <w:iCs/>
        </w:rPr>
        <w:t xml:space="preserve">Scope and Content: </w:t>
      </w:r>
      <w:r w:rsidR="00AA7578">
        <w:t xml:space="preserve">AR001 </w:t>
      </w:r>
      <w:r w:rsidR="00C16A25">
        <w:t xml:space="preserve">includes the articles of incorporation of the museum and the by-law amendments </w:t>
      </w:r>
      <w:r w:rsidR="00344471">
        <w:t>for said articles.</w:t>
      </w:r>
    </w:p>
    <w:p w14:paraId="6413DC57" w14:textId="77777777" w:rsidR="00344471" w:rsidRDefault="00344471"/>
    <w:p w14:paraId="5DD4CDAA" w14:textId="6AD4E570" w:rsidR="006658C5" w:rsidRDefault="006658C5">
      <w:pPr>
        <w:rPr>
          <w:i/>
          <w:iCs/>
        </w:rPr>
      </w:pPr>
      <w:r>
        <w:rPr>
          <w:i/>
          <w:iCs/>
        </w:rPr>
        <w:t>Subjects:</w:t>
      </w:r>
    </w:p>
    <w:p w14:paraId="4E66472F" w14:textId="47C1459B" w:rsidR="006658C5" w:rsidRDefault="00344471" w:rsidP="006658C5">
      <w:r>
        <w:t>Incorporation—New Mexico</w:t>
      </w:r>
    </w:p>
    <w:p w14:paraId="5540242E" w14:textId="376CC3E2" w:rsidR="00344471" w:rsidRDefault="00344471" w:rsidP="006658C5">
      <w:r>
        <w:t>Wheelwright Museum of the American Indian</w:t>
      </w:r>
    </w:p>
    <w:p w14:paraId="6E590A48" w14:textId="7C778E1A" w:rsidR="001408F4" w:rsidRDefault="001408F4" w:rsidP="006658C5">
      <w:pPr>
        <w:rPr>
          <w:i/>
          <w:iCs/>
        </w:rPr>
      </w:pPr>
      <w:r>
        <w:rPr>
          <w:i/>
          <w:iCs/>
        </w:rPr>
        <w:t>Related Materials:</w:t>
      </w:r>
    </w:p>
    <w:p w14:paraId="409CDB2C" w14:textId="0F7B8925" w:rsidR="001408F4" w:rsidRDefault="00344471" w:rsidP="001408F4">
      <w:r>
        <w:t>AR002 Accreditation</w:t>
      </w:r>
    </w:p>
    <w:p w14:paraId="3BF6BFB6" w14:textId="19B92DDC" w:rsidR="00344471" w:rsidRDefault="00344471" w:rsidP="001408F4">
      <w:r>
        <w:t>AR003 Board of Trustees</w:t>
      </w:r>
    </w:p>
    <w:p w14:paraId="4ABAE6CA" w14:textId="7300EFB5" w:rsidR="001408F4" w:rsidRPr="000E7180" w:rsidRDefault="001408F4" w:rsidP="001408F4">
      <w:pPr>
        <w:rPr>
          <w:b/>
          <w:bCs/>
          <w:i/>
          <w:iCs/>
        </w:rPr>
      </w:pPr>
      <w:r w:rsidRPr="000E7180">
        <w:rPr>
          <w:b/>
          <w:bCs/>
          <w:i/>
          <w:iCs/>
        </w:rPr>
        <w:t>Folder #</w:t>
      </w:r>
      <w:r w:rsidRPr="000E7180">
        <w:rPr>
          <w:b/>
          <w:bCs/>
          <w:i/>
          <w:iCs/>
        </w:rPr>
        <w:tab/>
      </w:r>
      <w:r w:rsidR="004D336D" w:rsidRPr="000E7180">
        <w:rPr>
          <w:b/>
          <w:bCs/>
          <w:i/>
          <w:iCs/>
        </w:rPr>
        <w:tab/>
      </w:r>
      <w:r w:rsidRPr="000E7180">
        <w:rPr>
          <w:b/>
          <w:bCs/>
          <w:i/>
          <w:iCs/>
        </w:rPr>
        <w:t>Title</w:t>
      </w:r>
    </w:p>
    <w:p w14:paraId="31D78EDA" w14:textId="45883396" w:rsidR="002A569C" w:rsidRDefault="00344471" w:rsidP="002A569C">
      <w:pPr>
        <w:rPr>
          <w:b/>
          <w:bCs/>
        </w:rPr>
      </w:pPr>
      <w:r>
        <w:rPr>
          <w:b/>
          <w:bCs/>
        </w:rPr>
        <w:t>Box 1: Miscellaneous Historical Documents</w:t>
      </w:r>
    </w:p>
    <w:p w14:paraId="1D73A64A" w14:textId="77777777" w:rsidR="00344471" w:rsidRDefault="00344471" w:rsidP="00344471">
      <w:r>
        <w:t xml:space="preserve">001                      </w:t>
      </w:r>
      <w:r>
        <w:tab/>
        <w:t>Buildings and Grounds - Misc. Documents</w:t>
      </w:r>
    </w:p>
    <w:p w14:paraId="78BF39D9" w14:textId="77777777" w:rsidR="00344471" w:rsidRDefault="00344471" w:rsidP="00344471">
      <w:r>
        <w:t xml:space="preserve">002                      </w:t>
      </w:r>
      <w:r>
        <w:tab/>
        <w:t>Museum of Navajo Ceremonial Arts Hogan Plans and Purposes</w:t>
      </w:r>
    </w:p>
    <w:p w14:paraId="5B1B3949" w14:textId="77777777" w:rsidR="00344471" w:rsidRDefault="00344471" w:rsidP="00344471">
      <w:pPr>
        <w:ind w:left="2160" w:hanging="2160"/>
      </w:pPr>
      <w:r>
        <w:t xml:space="preserve">003                      </w:t>
      </w:r>
      <w:r>
        <w:tab/>
        <w:t>Warranty Deed Between De Varges Development Company and Mary C. Wheelwright</w:t>
      </w:r>
    </w:p>
    <w:p w14:paraId="3E717E4F" w14:textId="77777777" w:rsidR="00344471" w:rsidRDefault="00344471" w:rsidP="00344471">
      <w:r>
        <w:t xml:space="preserve">004                      </w:t>
      </w:r>
      <w:r>
        <w:tab/>
        <w:t>Wheelwright, Mary Cabot Will and Estate Papers</w:t>
      </w:r>
    </w:p>
    <w:p w14:paraId="23077FE8" w14:textId="77777777" w:rsidR="00344471" w:rsidRDefault="00344471" w:rsidP="00344471">
      <w:r>
        <w:t xml:space="preserve">005                      </w:t>
      </w:r>
      <w:r>
        <w:tab/>
        <w:t xml:space="preserve">The </w:t>
      </w:r>
      <w:proofErr w:type="spellStart"/>
      <w:r>
        <w:t>Illistrated</w:t>
      </w:r>
      <w:proofErr w:type="spellEnd"/>
      <w:r>
        <w:t xml:space="preserve"> London News, April 18, 1964</w:t>
      </w:r>
    </w:p>
    <w:p w14:paraId="71C2ADA3" w14:textId="77777777" w:rsidR="00344471" w:rsidRDefault="00344471" w:rsidP="00344471">
      <w:r>
        <w:t xml:space="preserve">006                      </w:t>
      </w:r>
      <w:r>
        <w:tab/>
        <w:t>Wheelwright Museum: Project and Activity Worksheets, 1988</w:t>
      </w:r>
    </w:p>
    <w:p w14:paraId="66F2C993" w14:textId="548C358F" w:rsidR="00344471" w:rsidRDefault="00344471" w:rsidP="00344471">
      <w:pPr>
        <w:ind w:left="2160" w:hanging="2160"/>
      </w:pPr>
      <w:r>
        <w:t xml:space="preserve">007                      </w:t>
      </w:r>
      <w:r>
        <w:tab/>
        <w:t>You Have Our Prayers, Our Pollen by Rain Parrish and Laurie Davis (Museum VIP History)</w:t>
      </w:r>
    </w:p>
    <w:p w14:paraId="7CEC8439" w14:textId="70BC6DBC" w:rsidR="00344471" w:rsidRDefault="00344471" w:rsidP="00344471">
      <w:pPr>
        <w:ind w:left="2160" w:hanging="2160"/>
        <w:rPr>
          <w:b/>
          <w:bCs/>
        </w:rPr>
      </w:pPr>
      <w:r>
        <w:rPr>
          <w:b/>
          <w:bCs/>
        </w:rPr>
        <w:t>Box 2: Articles of Incorporation: Amendments to By-Laws 1937-1987</w:t>
      </w:r>
    </w:p>
    <w:p w14:paraId="22B92C77" w14:textId="77777777" w:rsidR="00011B2F" w:rsidRDefault="00011B2F" w:rsidP="00011B2F">
      <w:pPr>
        <w:ind w:left="2160" w:hanging="2160"/>
      </w:pPr>
      <w:r>
        <w:t xml:space="preserve">001                      </w:t>
      </w:r>
      <w:r>
        <w:tab/>
        <w:t>Articles of Incorporation, Complete</w:t>
      </w:r>
    </w:p>
    <w:p w14:paraId="34EB9F15" w14:textId="77777777" w:rsidR="00011B2F" w:rsidRDefault="00011B2F" w:rsidP="00011B2F">
      <w:pPr>
        <w:ind w:left="2160" w:hanging="2160"/>
      </w:pPr>
      <w:r>
        <w:lastRenderedPageBreak/>
        <w:t xml:space="preserve">002                      </w:t>
      </w:r>
      <w:r>
        <w:tab/>
        <w:t>Articles of Incorporation/By-Laws Amendments, 1937-1939</w:t>
      </w:r>
    </w:p>
    <w:p w14:paraId="4E42B7E7" w14:textId="77777777" w:rsidR="00011B2F" w:rsidRDefault="00011B2F" w:rsidP="00011B2F">
      <w:pPr>
        <w:ind w:left="2160" w:hanging="2160"/>
      </w:pPr>
      <w:r>
        <w:t xml:space="preserve">003                      </w:t>
      </w:r>
      <w:r>
        <w:tab/>
        <w:t>Articles of Incorporation/By-Laws Amendments, 1957</w:t>
      </w:r>
    </w:p>
    <w:p w14:paraId="7095F97F" w14:textId="77777777" w:rsidR="00011B2F" w:rsidRDefault="00011B2F" w:rsidP="00011B2F">
      <w:pPr>
        <w:ind w:left="2160" w:hanging="2160"/>
      </w:pPr>
      <w:r>
        <w:t xml:space="preserve">004                      </w:t>
      </w:r>
      <w:r>
        <w:tab/>
        <w:t>Articles of Incorporation/By-Laws Amendments, 1966-1969</w:t>
      </w:r>
    </w:p>
    <w:p w14:paraId="44918282" w14:textId="77777777" w:rsidR="00011B2F" w:rsidRDefault="00011B2F" w:rsidP="00011B2F">
      <w:pPr>
        <w:ind w:left="2160" w:hanging="2160"/>
      </w:pPr>
      <w:r>
        <w:t xml:space="preserve">005                      </w:t>
      </w:r>
      <w:r>
        <w:tab/>
        <w:t>Articles of Incorporation/By-Laws Amendments, 1975-1978</w:t>
      </w:r>
    </w:p>
    <w:p w14:paraId="1D489B5B" w14:textId="77777777" w:rsidR="00011B2F" w:rsidRDefault="00011B2F" w:rsidP="00011B2F">
      <w:pPr>
        <w:ind w:left="2160" w:hanging="2160"/>
      </w:pPr>
      <w:r>
        <w:t xml:space="preserve">006                      </w:t>
      </w:r>
      <w:r>
        <w:tab/>
        <w:t>Articles of Incorporation/By-Laws Amendments, 1981</w:t>
      </w:r>
    </w:p>
    <w:p w14:paraId="057CBBA4" w14:textId="77777777" w:rsidR="00011B2F" w:rsidRDefault="00011B2F" w:rsidP="00011B2F">
      <w:pPr>
        <w:ind w:left="2160" w:hanging="2160"/>
      </w:pPr>
      <w:r>
        <w:t xml:space="preserve">007                      </w:t>
      </w:r>
      <w:r>
        <w:tab/>
        <w:t>Articles of Incorporation/By-Laws Amendments, 1982-1983</w:t>
      </w:r>
    </w:p>
    <w:p w14:paraId="1D37444B" w14:textId="77777777" w:rsidR="00011B2F" w:rsidRDefault="00011B2F" w:rsidP="00011B2F">
      <w:pPr>
        <w:ind w:left="2160" w:hanging="2160"/>
      </w:pPr>
      <w:r>
        <w:t xml:space="preserve">008                      </w:t>
      </w:r>
      <w:r>
        <w:tab/>
        <w:t>Articles of Incorporation/By-Laws Amendments, 1983-1984</w:t>
      </w:r>
    </w:p>
    <w:p w14:paraId="05B79754" w14:textId="6C43B02F" w:rsidR="00344471" w:rsidRDefault="00011B2F" w:rsidP="00011B2F">
      <w:pPr>
        <w:ind w:left="2160" w:hanging="2160"/>
      </w:pPr>
      <w:r>
        <w:t xml:space="preserve">009                      </w:t>
      </w:r>
      <w:r>
        <w:tab/>
        <w:t>Articles of Incorporation/By-Laws Amendments, 1985-1987</w:t>
      </w:r>
    </w:p>
    <w:p w14:paraId="32A9C07A" w14:textId="1C489707" w:rsidR="00011B2F" w:rsidRDefault="00011B2F" w:rsidP="00011B2F">
      <w:pPr>
        <w:ind w:left="2160" w:hanging="2160"/>
        <w:rPr>
          <w:b/>
          <w:bCs/>
        </w:rPr>
      </w:pPr>
      <w:r>
        <w:rPr>
          <w:b/>
          <w:bCs/>
        </w:rPr>
        <w:t xml:space="preserve">Box 3: </w:t>
      </w:r>
      <w:r>
        <w:rPr>
          <w:b/>
          <w:bCs/>
        </w:rPr>
        <w:t>Articles of Incorporation: Amendments to By-Laws</w:t>
      </w:r>
      <w:r>
        <w:rPr>
          <w:b/>
          <w:bCs/>
        </w:rPr>
        <w:t>: 1996-Present</w:t>
      </w:r>
    </w:p>
    <w:p w14:paraId="545F0337" w14:textId="77777777" w:rsidR="00011B2F" w:rsidRDefault="00011B2F" w:rsidP="00011B2F">
      <w:pPr>
        <w:ind w:left="2160" w:hanging="2160"/>
      </w:pPr>
      <w:r>
        <w:t xml:space="preserve">001                      </w:t>
      </w:r>
      <w:r>
        <w:tab/>
        <w:t>Articles of Incorporation/By-Laws Amendments, 1987-1988</w:t>
      </w:r>
    </w:p>
    <w:p w14:paraId="5C0B412D" w14:textId="77777777" w:rsidR="00011B2F" w:rsidRDefault="00011B2F" w:rsidP="00011B2F">
      <w:pPr>
        <w:ind w:left="2160" w:hanging="2160"/>
      </w:pPr>
      <w:r>
        <w:t xml:space="preserve">002                      </w:t>
      </w:r>
      <w:r>
        <w:tab/>
        <w:t>Articles of Incorporation/By-Laws Amendments, 1993-1995</w:t>
      </w:r>
    </w:p>
    <w:p w14:paraId="36D04047" w14:textId="77777777" w:rsidR="00011B2F" w:rsidRDefault="00011B2F" w:rsidP="00011B2F">
      <w:pPr>
        <w:ind w:left="2160" w:hanging="2160"/>
      </w:pPr>
      <w:r>
        <w:t xml:space="preserve">003                      </w:t>
      </w:r>
      <w:r>
        <w:tab/>
        <w:t>Articles of Incorporation/By-Laws Amendments, 1996</w:t>
      </w:r>
    </w:p>
    <w:p w14:paraId="6E3EB0F7" w14:textId="77777777" w:rsidR="00011B2F" w:rsidRDefault="00011B2F" w:rsidP="00011B2F">
      <w:pPr>
        <w:ind w:left="2160" w:hanging="2160"/>
      </w:pPr>
      <w:r>
        <w:t xml:space="preserve">004                      </w:t>
      </w:r>
      <w:r>
        <w:tab/>
        <w:t>By-Laws, May 13, 2005</w:t>
      </w:r>
    </w:p>
    <w:p w14:paraId="7617F760" w14:textId="77777777" w:rsidR="00011B2F" w:rsidRDefault="00011B2F" w:rsidP="00011B2F">
      <w:pPr>
        <w:ind w:left="2160" w:hanging="2160"/>
      </w:pPr>
      <w:r>
        <w:t xml:space="preserve">005                      </w:t>
      </w:r>
      <w:r>
        <w:tab/>
        <w:t>By-Laws Amended - 2006</w:t>
      </w:r>
    </w:p>
    <w:p w14:paraId="73BA4A4C" w14:textId="107A23A0" w:rsidR="00011B2F" w:rsidRPr="00011B2F" w:rsidRDefault="00011B2F" w:rsidP="00011B2F">
      <w:pPr>
        <w:ind w:left="2160" w:hanging="2160"/>
      </w:pPr>
      <w:r>
        <w:t xml:space="preserve">006                      </w:t>
      </w:r>
      <w:r>
        <w:tab/>
        <w:t>By-Laws Amended, 2007</w:t>
      </w:r>
    </w:p>
    <w:sectPr w:rsidR="00011B2F" w:rsidRPr="00011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C7B"/>
    <w:multiLevelType w:val="hybridMultilevel"/>
    <w:tmpl w:val="1518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764535"/>
    <w:multiLevelType w:val="hybridMultilevel"/>
    <w:tmpl w:val="89FE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720682">
    <w:abstractNumId w:val="1"/>
  </w:num>
  <w:num w:numId="2" w16cid:durableId="22912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F7"/>
    <w:rsid w:val="00011B2F"/>
    <w:rsid w:val="000E7180"/>
    <w:rsid w:val="000F2888"/>
    <w:rsid w:val="0013441B"/>
    <w:rsid w:val="001408F4"/>
    <w:rsid w:val="001452FA"/>
    <w:rsid w:val="002A569C"/>
    <w:rsid w:val="00344471"/>
    <w:rsid w:val="003D6027"/>
    <w:rsid w:val="003E5F21"/>
    <w:rsid w:val="00421FA0"/>
    <w:rsid w:val="00432BB0"/>
    <w:rsid w:val="004D336D"/>
    <w:rsid w:val="005D377F"/>
    <w:rsid w:val="006531A0"/>
    <w:rsid w:val="006658C5"/>
    <w:rsid w:val="00782A7F"/>
    <w:rsid w:val="00AA7578"/>
    <w:rsid w:val="00B341A9"/>
    <w:rsid w:val="00B9651A"/>
    <w:rsid w:val="00BD6B3D"/>
    <w:rsid w:val="00C16A25"/>
    <w:rsid w:val="00CC3CD0"/>
    <w:rsid w:val="00D009F7"/>
    <w:rsid w:val="00D249A8"/>
    <w:rsid w:val="00DE0DE2"/>
    <w:rsid w:val="00F6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C52AF"/>
  <w15:chartTrackingRefBased/>
  <w15:docId w15:val="{1C98AE4B-9019-484C-913E-02E51905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9F7"/>
    <w:rPr>
      <w:rFonts w:eastAsiaTheme="majorEastAsia" w:cstheme="majorBidi"/>
      <w:color w:val="272727" w:themeColor="text1" w:themeTint="D8"/>
    </w:rPr>
  </w:style>
  <w:style w:type="paragraph" w:styleId="Title">
    <w:name w:val="Title"/>
    <w:basedOn w:val="Normal"/>
    <w:next w:val="Normal"/>
    <w:link w:val="TitleChar"/>
    <w:uiPriority w:val="10"/>
    <w:qFormat/>
    <w:rsid w:val="00D0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9F7"/>
    <w:pPr>
      <w:spacing w:before="160"/>
      <w:jc w:val="center"/>
    </w:pPr>
    <w:rPr>
      <w:i/>
      <w:iCs/>
      <w:color w:val="404040" w:themeColor="text1" w:themeTint="BF"/>
    </w:rPr>
  </w:style>
  <w:style w:type="character" w:customStyle="1" w:styleId="QuoteChar">
    <w:name w:val="Quote Char"/>
    <w:basedOn w:val="DefaultParagraphFont"/>
    <w:link w:val="Quote"/>
    <w:uiPriority w:val="29"/>
    <w:rsid w:val="00D009F7"/>
    <w:rPr>
      <w:i/>
      <w:iCs/>
      <w:color w:val="404040" w:themeColor="text1" w:themeTint="BF"/>
    </w:rPr>
  </w:style>
  <w:style w:type="paragraph" w:styleId="ListParagraph">
    <w:name w:val="List Paragraph"/>
    <w:basedOn w:val="Normal"/>
    <w:uiPriority w:val="34"/>
    <w:qFormat/>
    <w:rsid w:val="00D009F7"/>
    <w:pPr>
      <w:ind w:left="720"/>
      <w:contextualSpacing/>
    </w:pPr>
  </w:style>
  <w:style w:type="character" w:styleId="IntenseEmphasis">
    <w:name w:val="Intense Emphasis"/>
    <w:basedOn w:val="DefaultParagraphFont"/>
    <w:uiPriority w:val="21"/>
    <w:qFormat/>
    <w:rsid w:val="00D009F7"/>
    <w:rPr>
      <w:i/>
      <w:iCs/>
      <w:color w:val="0F4761" w:themeColor="accent1" w:themeShade="BF"/>
    </w:rPr>
  </w:style>
  <w:style w:type="paragraph" w:styleId="IntenseQuote">
    <w:name w:val="Intense Quote"/>
    <w:basedOn w:val="Normal"/>
    <w:next w:val="Normal"/>
    <w:link w:val="IntenseQuoteChar"/>
    <w:uiPriority w:val="30"/>
    <w:qFormat/>
    <w:rsid w:val="00D00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9F7"/>
    <w:rPr>
      <w:i/>
      <w:iCs/>
      <w:color w:val="0F4761" w:themeColor="accent1" w:themeShade="BF"/>
    </w:rPr>
  </w:style>
  <w:style w:type="character" w:styleId="IntenseReference">
    <w:name w:val="Intense Reference"/>
    <w:basedOn w:val="DefaultParagraphFont"/>
    <w:uiPriority w:val="32"/>
    <w:qFormat/>
    <w:rsid w:val="00D009F7"/>
    <w:rPr>
      <w:b/>
      <w:bCs/>
      <w:smallCaps/>
      <w:color w:val="0F4761" w:themeColor="accent1" w:themeShade="BF"/>
      <w:spacing w:val="5"/>
    </w:rPr>
  </w:style>
  <w:style w:type="table" w:styleId="TableGrid">
    <w:name w:val="Table Grid"/>
    <w:basedOn w:val="TableNormal"/>
    <w:uiPriority w:val="39"/>
    <w:rsid w:val="003D6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7726">
      <w:bodyDiv w:val="1"/>
      <w:marLeft w:val="0"/>
      <w:marRight w:val="0"/>
      <w:marTop w:val="0"/>
      <w:marBottom w:val="0"/>
      <w:divBdr>
        <w:top w:val="none" w:sz="0" w:space="0" w:color="auto"/>
        <w:left w:val="none" w:sz="0" w:space="0" w:color="auto"/>
        <w:bottom w:val="none" w:sz="0" w:space="0" w:color="auto"/>
        <w:right w:val="none" w:sz="0" w:space="0" w:color="auto"/>
      </w:divBdr>
    </w:div>
    <w:div w:id="153421270">
      <w:bodyDiv w:val="1"/>
      <w:marLeft w:val="0"/>
      <w:marRight w:val="0"/>
      <w:marTop w:val="0"/>
      <w:marBottom w:val="0"/>
      <w:divBdr>
        <w:top w:val="none" w:sz="0" w:space="0" w:color="auto"/>
        <w:left w:val="none" w:sz="0" w:space="0" w:color="auto"/>
        <w:bottom w:val="none" w:sz="0" w:space="0" w:color="auto"/>
        <w:right w:val="none" w:sz="0" w:space="0" w:color="auto"/>
      </w:divBdr>
    </w:div>
    <w:div w:id="178128763">
      <w:bodyDiv w:val="1"/>
      <w:marLeft w:val="0"/>
      <w:marRight w:val="0"/>
      <w:marTop w:val="0"/>
      <w:marBottom w:val="0"/>
      <w:divBdr>
        <w:top w:val="none" w:sz="0" w:space="0" w:color="auto"/>
        <w:left w:val="none" w:sz="0" w:space="0" w:color="auto"/>
        <w:bottom w:val="none" w:sz="0" w:space="0" w:color="auto"/>
        <w:right w:val="none" w:sz="0" w:space="0" w:color="auto"/>
      </w:divBdr>
    </w:div>
    <w:div w:id="179200178">
      <w:bodyDiv w:val="1"/>
      <w:marLeft w:val="0"/>
      <w:marRight w:val="0"/>
      <w:marTop w:val="0"/>
      <w:marBottom w:val="0"/>
      <w:divBdr>
        <w:top w:val="none" w:sz="0" w:space="0" w:color="auto"/>
        <w:left w:val="none" w:sz="0" w:space="0" w:color="auto"/>
        <w:bottom w:val="none" w:sz="0" w:space="0" w:color="auto"/>
        <w:right w:val="none" w:sz="0" w:space="0" w:color="auto"/>
      </w:divBdr>
    </w:div>
    <w:div w:id="244196110">
      <w:bodyDiv w:val="1"/>
      <w:marLeft w:val="0"/>
      <w:marRight w:val="0"/>
      <w:marTop w:val="0"/>
      <w:marBottom w:val="0"/>
      <w:divBdr>
        <w:top w:val="none" w:sz="0" w:space="0" w:color="auto"/>
        <w:left w:val="none" w:sz="0" w:space="0" w:color="auto"/>
        <w:bottom w:val="none" w:sz="0" w:space="0" w:color="auto"/>
        <w:right w:val="none" w:sz="0" w:space="0" w:color="auto"/>
      </w:divBdr>
    </w:div>
    <w:div w:id="249659369">
      <w:bodyDiv w:val="1"/>
      <w:marLeft w:val="0"/>
      <w:marRight w:val="0"/>
      <w:marTop w:val="0"/>
      <w:marBottom w:val="0"/>
      <w:divBdr>
        <w:top w:val="none" w:sz="0" w:space="0" w:color="auto"/>
        <w:left w:val="none" w:sz="0" w:space="0" w:color="auto"/>
        <w:bottom w:val="none" w:sz="0" w:space="0" w:color="auto"/>
        <w:right w:val="none" w:sz="0" w:space="0" w:color="auto"/>
      </w:divBdr>
    </w:div>
    <w:div w:id="273637775">
      <w:bodyDiv w:val="1"/>
      <w:marLeft w:val="0"/>
      <w:marRight w:val="0"/>
      <w:marTop w:val="0"/>
      <w:marBottom w:val="0"/>
      <w:divBdr>
        <w:top w:val="none" w:sz="0" w:space="0" w:color="auto"/>
        <w:left w:val="none" w:sz="0" w:space="0" w:color="auto"/>
        <w:bottom w:val="none" w:sz="0" w:space="0" w:color="auto"/>
        <w:right w:val="none" w:sz="0" w:space="0" w:color="auto"/>
      </w:divBdr>
    </w:div>
    <w:div w:id="368915299">
      <w:bodyDiv w:val="1"/>
      <w:marLeft w:val="0"/>
      <w:marRight w:val="0"/>
      <w:marTop w:val="0"/>
      <w:marBottom w:val="0"/>
      <w:divBdr>
        <w:top w:val="none" w:sz="0" w:space="0" w:color="auto"/>
        <w:left w:val="none" w:sz="0" w:space="0" w:color="auto"/>
        <w:bottom w:val="none" w:sz="0" w:space="0" w:color="auto"/>
        <w:right w:val="none" w:sz="0" w:space="0" w:color="auto"/>
      </w:divBdr>
    </w:div>
    <w:div w:id="408623914">
      <w:bodyDiv w:val="1"/>
      <w:marLeft w:val="0"/>
      <w:marRight w:val="0"/>
      <w:marTop w:val="0"/>
      <w:marBottom w:val="0"/>
      <w:divBdr>
        <w:top w:val="none" w:sz="0" w:space="0" w:color="auto"/>
        <w:left w:val="none" w:sz="0" w:space="0" w:color="auto"/>
        <w:bottom w:val="none" w:sz="0" w:space="0" w:color="auto"/>
        <w:right w:val="none" w:sz="0" w:space="0" w:color="auto"/>
      </w:divBdr>
    </w:div>
    <w:div w:id="428962412">
      <w:bodyDiv w:val="1"/>
      <w:marLeft w:val="0"/>
      <w:marRight w:val="0"/>
      <w:marTop w:val="0"/>
      <w:marBottom w:val="0"/>
      <w:divBdr>
        <w:top w:val="none" w:sz="0" w:space="0" w:color="auto"/>
        <w:left w:val="none" w:sz="0" w:space="0" w:color="auto"/>
        <w:bottom w:val="none" w:sz="0" w:space="0" w:color="auto"/>
        <w:right w:val="none" w:sz="0" w:space="0" w:color="auto"/>
      </w:divBdr>
    </w:div>
    <w:div w:id="488137192">
      <w:bodyDiv w:val="1"/>
      <w:marLeft w:val="0"/>
      <w:marRight w:val="0"/>
      <w:marTop w:val="0"/>
      <w:marBottom w:val="0"/>
      <w:divBdr>
        <w:top w:val="none" w:sz="0" w:space="0" w:color="auto"/>
        <w:left w:val="none" w:sz="0" w:space="0" w:color="auto"/>
        <w:bottom w:val="none" w:sz="0" w:space="0" w:color="auto"/>
        <w:right w:val="none" w:sz="0" w:space="0" w:color="auto"/>
      </w:divBdr>
    </w:div>
    <w:div w:id="947009609">
      <w:bodyDiv w:val="1"/>
      <w:marLeft w:val="0"/>
      <w:marRight w:val="0"/>
      <w:marTop w:val="0"/>
      <w:marBottom w:val="0"/>
      <w:divBdr>
        <w:top w:val="none" w:sz="0" w:space="0" w:color="auto"/>
        <w:left w:val="none" w:sz="0" w:space="0" w:color="auto"/>
        <w:bottom w:val="none" w:sz="0" w:space="0" w:color="auto"/>
        <w:right w:val="none" w:sz="0" w:space="0" w:color="auto"/>
      </w:divBdr>
    </w:div>
    <w:div w:id="965508652">
      <w:bodyDiv w:val="1"/>
      <w:marLeft w:val="0"/>
      <w:marRight w:val="0"/>
      <w:marTop w:val="0"/>
      <w:marBottom w:val="0"/>
      <w:divBdr>
        <w:top w:val="none" w:sz="0" w:space="0" w:color="auto"/>
        <w:left w:val="none" w:sz="0" w:space="0" w:color="auto"/>
        <w:bottom w:val="none" w:sz="0" w:space="0" w:color="auto"/>
        <w:right w:val="none" w:sz="0" w:space="0" w:color="auto"/>
      </w:divBdr>
    </w:div>
    <w:div w:id="1006858366">
      <w:bodyDiv w:val="1"/>
      <w:marLeft w:val="0"/>
      <w:marRight w:val="0"/>
      <w:marTop w:val="0"/>
      <w:marBottom w:val="0"/>
      <w:divBdr>
        <w:top w:val="none" w:sz="0" w:space="0" w:color="auto"/>
        <w:left w:val="none" w:sz="0" w:space="0" w:color="auto"/>
        <w:bottom w:val="none" w:sz="0" w:space="0" w:color="auto"/>
        <w:right w:val="none" w:sz="0" w:space="0" w:color="auto"/>
      </w:divBdr>
    </w:div>
    <w:div w:id="1011684399">
      <w:bodyDiv w:val="1"/>
      <w:marLeft w:val="0"/>
      <w:marRight w:val="0"/>
      <w:marTop w:val="0"/>
      <w:marBottom w:val="0"/>
      <w:divBdr>
        <w:top w:val="none" w:sz="0" w:space="0" w:color="auto"/>
        <w:left w:val="none" w:sz="0" w:space="0" w:color="auto"/>
        <w:bottom w:val="none" w:sz="0" w:space="0" w:color="auto"/>
        <w:right w:val="none" w:sz="0" w:space="0" w:color="auto"/>
      </w:divBdr>
    </w:div>
    <w:div w:id="1100176255">
      <w:bodyDiv w:val="1"/>
      <w:marLeft w:val="0"/>
      <w:marRight w:val="0"/>
      <w:marTop w:val="0"/>
      <w:marBottom w:val="0"/>
      <w:divBdr>
        <w:top w:val="none" w:sz="0" w:space="0" w:color="auto"/>
        <w:left w:val="none" w:sz="0" w:space="0" w:color="auto"/>
        <w:bottom w:val="none" w:sz="0" w:space="0" w:color="auto"/>
        <w:right w:val="none" w:sz="0" w:space="0" w:color="auto"/>
      </w:divBdr>
    </w:div>
    <w:div w:id="1257439899">
      <w:bodyDiv w:val="1"/>
      <w:marLeft w:val="0"/>
      <w:marRight w:val="0"/>
      <w:marTop w:val="0"/>
      <w:marBottom w:val="0"/>
      <w:divBdr>
        <w:top w:val="none" w:sz="0" w:space="0" w:color="auto"/>
        <w:left w:val="none" w:sz="0" w:space="0" w:color="auto"/>
        <w:bottom w:val="none" w:sz="0" w:space="0" w:color="auto"/>
        <w:right w:val="none" w:sz="0" w:space="0" w:color="auto"/>
      </w:divBdr>
    </w:div>
    <w:div w:id="1259288021">
      <w:bodyDiv w:val="1"/>
      <w:marLeft w:val="0"/>
      <w:marRight w:val="0"/>
      <w:marTop w:val="0"/>
      <w:marBottom w:val="0"/>
      <w:divBdr>
        <w:top w:val="none" w:sz="0" w:space="0" w:color="auto"/>
        <w:left w:val="none" w:sz="0" w:space="0" w:color="auto"/>
        <w:bottom w:val="none" w:sz="0" w:space="0" w:color="auto"/>
        <w:right w:val="none" w:sz="0" w:space="0" w:color="auto"/>
      </w:divBdr>
    </w:div>
    <w:div w:id="1280338643">
      <w:bodyDiv w:val="1"/>
      <w:marLeft w:val="0"/>
      <w:marRight w:val="0"/>
      <w:marTop w:val="0"/>
      <w:marBottom w:val="0"/>
      <w:divBdr>
        <w:top w:val="none" w:sz="0" w:space="0" w:color="auto"/>
        <w:left w:val="none" w:sz="0" w:space="0" w:color="auto"/>
        <w:bottom w:val="none" w:sz="0" w:space="0" w:color="auto"/>
        <w:right w:val="none" w:sz="0" w:space="0" w:color="auto"/>
      </w:divBdr>
    </w:div>
    <w:div w:id="1325551372">
      <w:bodyDiv w:val="1"/>
      <w:marLeft w:val="0"/>
      <w:marRight w:val="0"/>
      <w:marTop w:val="0"/>
      <w:marBottom w:val="0"/>
      <w:divBdr>
        <w:top w:val="none" w:sz="0" w:space="0" w:color="auto"/>
        <w:left w:val="none" w:sz="0" w:space="0" w:color="auto"/>
        <w:bottom w:val="none" w:sz="0" w:space="0" w:color="auto"/>
        <w:right w:val="none" w:sz="0" w:space="0" w:color="auto"/>
      </w:divBdr>
    </w:div>
    <w:div w:id="1371957582">
      <w:bodyDiv w:val="1"/>
      <w:marLeft w:val="0"/>
      <w:marRight w:val="0"/>
      <w:marTop w:val="0"/>
      <w:marBottom w:val="0"/>
      <w:divBdr>
        <w:top w:val="none" w:sz="0" w:space="0" w:color="auto"/>
        <w:left w:val="none" w:sz="0" w:space="0" w:color="auto"/>
        <w:bottom w:val="none" w:sz="0" w:space="0" w:color="auto"/>
        <w:right w:val="none" w:sz="0" w:space="0" w:color="auto"/>
      </w:divBdr>
    </w:div>
    <w:div w:id="1431200502">
      <w:bodyDiv w:val="1"/>
      <w:marLeft w:val="0"/>
      <w:marRight w:val="0"/>
      <w:marTop w:val="0"/>
      <w:marBottom w:val="0"/>
      <w:divBdr>
        <w:top w:val="none" w:sz="0" w:space="0" w:color="auto"/>
        <w:left w:val="none" w:sz="0" w:space="0" w:color="auto"/>
        <w:bottom w:val="none" w:sz="0" w:space="0" w:color="auto"/>
        <w:right w:val="none" w:sz="0" w:space="0" w:color="auto"/>
      </w:divBdr>
    </w:div>
    <w:div w:id="1442455776">
      <w:bodyDiv w:val="1"/>
      <w:marLeft w:val="0"/>
      <w:marRight w:val="0"/>
      <w:marTop w:val="0"/>
      <w:marBottom w:val="0"/>
      <w:divBdr>
        <w:top w:val="none" w:sz="0" w:space="0" w:color="auto"/>
        <w:left w:val="none" w:sz="0" w:space="0" w:color="auto"/>
        <w:bottom w:val="none" w:sz="0" w:space="0" w:color="auto"/>
        <w:right w:val="none" w:sz="0" w:space="0" w:color="auto"/>
      </w:divBdr>
    </w:div>
    <w:div w:id="1475684879">
      <w:bodyDiv w:val="1"/>
      <w:marLeft w:val="0"/>
      <w:marRight w:val="0"/>
      <w:marTop w:val="0"/>
      <w:marBottom w:val="0"/>
      <w:divBdr>
        <w:top w:val="none" w:sz="0" w:space="0" w:color="auto"/>
        <w:left w:val="none" w:sz="0" w:space="0" w:color="auto"/>
        <w:bottom w:val="none" w:sz="0" w:space="0" w:color="auto"/>
        <w:right w:val="none" w:sz="0" w:space="0" w:color="auto"/>
      </w:divBdr>
    </w:div>
    <w:div w:id="1488937576">
      <w:bodyDiv w:val="1"/>
      <w:marLeft w:val="0"/>
      <w:marRight w:val="0"/>
      <w:marTop w:val="0"/>
      <w:marBottom w:val="0"/>
      <w:divBdr>
        <w:top w:val="none" w:sz="0" w:space="0" w:color="auto"/>
        <w:left w:val="none" w:sz="0" w:space="0" w:color="auto"/>
        <w:bottom w:val="none" w:sz="0" w:space="0" w:color="auto"/>
        <w:right w:val="none" w:sz="0" w:space="0" w:color="auto"/>
      </w:divBdr>
    </w:div>
    <w:div w:id="1548685743">
      <w:bodyDiv w:val="1"/>
      <w:marLeft w:val="0"/>
      <w:marRight w:val="0"/>
      <w:marTop w:val="0"/>
      <w:marBottom w:val="0"/>
      <w:divBdr>
        <w:top w:val="none" w:sz="0" w:space="0" w:color="auto"/>
        <w:left w:val="none" w:sz="0" w:space="0" w:color="auto"/>
        <w:bottom w:val="none" w:sz="0" w:space="0" w:color="auto"/>
        <w:right w:val="none" w:sz="0" w:space="0" w:color="auto"/>
      </w:divBdr>
    </w:div>
    <w:div w:id="1549800752">
      <w:bodyDiv w:val="1"/>
      <w:marLeft w:val="0"/>
      <w:marRight w:val="0"/>
      <w:marTop w:val="0"/>
      <w:marBottom w:val="0"/>
      <w:divBdr>
        <w:top w:val="none" w:sz="0" w:space="0" w:color="auto"/>
        <w:left w:val="none" w:sz="0" w:space="0" w:color="auto"/>
        <w:bottom w:val="none" w:sz="0" w:space="0" w:color="auto"/>
        <w:right w:val="none" w:sz="0" w:space="0" w:color="auto"/>
      </w:divBdr>
    </w:div>
    <w:div w:id="1555314164">
      <w:bodyDiv w:val="1"/>
      <w:marLeft w:val="0"/>
      <w:marRight w:val="0"/>
      <w:marTop w:val="0"/>
      <w:marBottom w:val="0"/>
      <w:divBdr>
        <w:top w:val="none" w:sz="0" w:space="0" w:color="auto"/>
        <w:left w:val="none" w:sz="0" w:space="0" w:color="auto"/>
        <w:bottom w:val="none" w:sz="0" w:space="0" w:color="auto"/>
        <w:right w:val="none" w:sz="0" w:space="0" w:color="auto"/>
      </w:divBdr>
    </w:div>
    <w:div w:id="1592852993">
      <w:bodyDiv w:val="1"/>
      <w:marLeft w:val="0"/>
      <w:marRight w:val="0"/>
      <w:marTop w:val="0"/>
      <w:marBottom w:val="0"/>
      <w:divBdr>
        <w:top w:val="none" w:sz="0" w:space="0" w:color="auto"/>
        <w:left w:val="none" w:sz="0" w:space="0" w:color="auto"/>
        <w:bottom w:val="none" w:sz="0" w:space="0" w:color="auto"/>
        <w:right w:val="none" w:sz="0" w:space="0" w:color="auto"/>
      </w:divBdr>
    </w:div>
    <w:div w:id="1594168105">
      <w:bodyDiv w:val="1"/>
      <w:marLeft w:val="0"/>
      <w:marRight w:val="0"/>
      <w:marTop w:val="0"/>
      <w:marBottom w:val="0"/>
      <w:divBdr>
        <w:top w:val="none" w:sz="0" w:space="0" w:color="auto"/>
        <w:left w:val="none" w:sz="0" w:space="0" w:color="auto"/>
        <w:bottom w:val="none" w:sz="0" w:space="0" w:color="auto"/>
        <w:right w:val="none" w:sz="0" w:space="0" w:color="auto"/>
      </w:divBdr>
    </w:div>
    <w:div w:id="1653607312">
      <w:bodyDiv w:val="1"/>
      <w:marLeft w:val="0"/>
      <w:marRight w:val="0"/>
      <w:marTop w:val="0"/>
      <w:marBottom w:val="0"/>
      <w:divBdr>
        <w:top w:val="none" w:sz="0" w:space="0" w:color="auto"/>
        <w:left w:val="none" w:sz="0" w:space="0" w:color="auto"/>
        <w:bottom w:val="none" w:sz="0" w:space="0" w:color="auto"/>
        <w:right w:val="none" w:sz="0" w:space="0" w:color="auto"/>
      </w:divBdr>
    </w:div>
    <w:div w:id="1680546793">
      <w:bodyDiv w:val="1"/>
      <w:marLeft w:val="0"/>
      <w:marRight w:val="0"/>
      <w:marTop w:val="0"/>
      <w:marBottom w:val="0"/>
      <w:divBdr>
        <w:top w:val="none" w:sz="0" w:space="0" w:color="auto"/>
        <w:left w:val="none" w:sz="0" w:space="0" w:color="auto"/>
        <w:bottom w:val="none" w:sz="0" w:space="0" w:color="auto"/>
        <w:right w:val="none" w:sz="0" w:space="0" w:color="auto"/>
      </w:divBdr>
    </w:div>
    <w:div w:id="1713917343">
      <w:bodyDiv w:val="1"/>
      <w:marLeft w:val="0"/>
      <w:marRight w:val="0"/>
      <w:marTop w:val="0"/>
      <w:marBottom w:val="0"/>
      <w:divBdr>
        <w:top w:val="none" w:sz="0" w:space="0" w:color="auto"/>
        <w:left w:val="none" w:sz="0" w:space="0" w:color="auto"/>
        <w:bottom w:val="none" w:sz="0" w:space="0" w:color="auto"/>
        <w:right w:val="none" w:sz="0" w:space="0" w:color="auto"/>
      </w:divBdr>
    </w:div>
    <w:div w:id="1754472202">
      <w:bodyDiv w:val="1"/>
      <w:marLeft w:val="0"/>
      <w:marRight w:val="0"/>
      <w:marTop w:val="0"/>
      <w:marBottom w:val="0"/>
      <w:divBdr>
        <w:top w:val="none" w:sz="0" w:space="0" w:color="auto"/>
        <w:left w:val="none" w:sz="0" w:space="0" w:color="auto"/>
        <w:bottom w:val="none" w:sz="0" w:space="0" w:color="auto"/>
        <w:right w:val="none" w:sz="0" w:space="0" w:color="auto"/>
      </w:divBdr>
    </w:div>
    <w:div w:id="1790586436">
      <w:bodyDiv w:val="1"/>
      <w:marLeft w:val="0"/>
      <w:marRight w:val="0"/>
      <w:marTop w:val="0"/>
      <w:marBottom w:val="0"/>
      <w:divBdr>
        <w:top w:val="none" w:sz="0" w:space="0" w:color="auto"/>
        <w:left w:val="none" w:sz="0" w:space="0" w:color="auto"/>
        <w:bottom w:val="none" w:sz="0" w:space="0" w:color="auto"/>
        <w:right w:val="none" w:sz="0" w:space="0" w:color="auto"/>
      </w:divBdr>
    </w:div>
    <w:div w:id="1800996478">
      <w:bodyDiv w:val="1"/>
      <w:marLeft w:val="0"/>
      <w:marRight w:val="0"/>
      <w:marTop w:val="0"/>
      <w:marBottom w:val="0"/>
      <w:divBdr>
        <w:top w:val="none" w:sz="0" w:space="0" w:color="auto"/>
        <w:left w:val="none" w:sz="0" w:space="0" w:color="auto"/>
        <w:bottom w:val="none" w:sz="0" w:space="0" w:color="auto"/>
        <w:right w:val="none" w:sz="0" w:space="0" w:color="auto"/>
      </w:divBdr>
    </w:div>
    <w:div w:id="1818691952">
      <w:bodyDiv w:val="1"/>
      <w:marLeft w:val="0"/>
      <w:marRight w:val="0"/>
      <w:marTop w:val="0"/>
      <w:marBottom w:val="0"/>
      <w:divBdr>
        <w:top w:val="none" w:sz="0" w:space="0" w:color="auto"/>
        <w:left w:val="none" w:sz="0" w:space="0" w:color="auto"/>
        <w:bottom w:val="none" w:sz="0" w:space="0" w:color="auto"/>
        <w:right w:val="none" w:sz="0" w:space="0" w:color="auto"/>
      </w:divBdr>
    </w:div>
    <w:div w:id="1839809918">
      <w:bodyDiv w:val="1"/>
      <w:marLeft w:val="0"/>
      <w:marRight w:val="0"/>
      <w:marTop w:val="0"/>
      <w:marBottom w:val="0"/>
      <w:divBdr>
        <w:top w:val="none" w:sz="0" w:space="0" w:color="auto"/>
        <w:left w:val="none" w:sz="0" w:space="0" w:color="auto"/>
        <w:bottom w:val="none" w:sz="0" w:space="0" w:color="auto"/>
        <w:right w:val="none" w:sz="0" w:space="0" w:color="auto"/>
      </w:divBdr>
    </w:div>
    <w:div w:id="1877547519">
      <w:bodyDiv w:val="1"/>
      <w:marLeft w:val="0"/>
      <w:marRight w:val="0"/>
      <w:marTop w:val="0"/>
      <w:marBottom w:val="0"/>
      <w:divBdr>
        <w:top w:val="none" w:sz="0" w:space="0" w:color="auto"/>
        <w:left w:val="none" w:sz="0" w:space="0" w:color="auto"/>
        <w:bottom w:val="none" w:sz="0" w:space="0" w:color="auto"/>
        <w:right w:val="none" w:sz="0" w:space="0" w:color="auto"/>
      </w:divBdr>
    </w:div>
    <w:div w:id="1907379808">
      <w:bodyDiv w:val="1"/>
      <w:marLeft w:val="0"/>
      <w:marRight w:val="0"/>
      <w:marTop w:val="0"/>
      <w:marBottom w:val="0"/>
      <w:divBdr>
        <w:top w:val="none" w:sz="0" w:space="0" w:color="auto"/>
        <w:left w:val="none" w:sz="0" w:space="0" w:color="auto"/>
        <w:bottom w:val="none" w:sz="0" w:space="0" w:color="auto"/>
        <w:right w:val="none" w:sz="0" w:space="0" w:color="auto"/>
      </w:divBdr>
    </w:div>
    <w:div w:id="1925532017">
      <w:bodyDiv w:val="1"/>
      <w:marLeft w:val="0"/>
      <w:marRight w:val="0"/>
      <w:marTop w:val="0"/>
      <w:marBottom w:val="0"/>
      <w:divBdr>
        <w:top w:val="none" w:sz="0" w:space="0" w:color="auto"/>
        <w:left w:val="none" w:sz="0" w:space="0" w:color="auto"/>
        <w:bottom w:val="none" w:sz="0" w:space="0" w:color="auto"/>
        <w:right w:val="none" w:sz="0" w:space="0" w:color="auto"/>
      </w:divBdr>
    </w:div>
    <w:div w:id="2005163853">
      <w:bodyDiv w:val="1"/>
      <w:marLeft w:val="0"/>
      <w:marRight w:val="0"/>
      <w:marTop w:val="0"/>
      <w:marBottom w:val="0"/>
      <w:divBdr>
        <w:top w:val="none" w:sz="0" w:space="0" w:color="auto"/>
        <w:left w:val="none" w:sz="0" w:space="0" w:color="auto"/>
        <w:bottom w:val="none" w:sz="0" w:space="0" w:color="auto"/>
        <w:right w:val="none" w:sz="0" w:space="0" w:color="auto"/>
      </w:divBdr>
    </w:div>
    <w:div w:id="2036349548">
      <w:bodyDiv w:val="1"/>
      <w:marLeft w:val="0"/>
      <w:marRight w:val="0"/>
      <w:marTop w:val="0"/>
      <w:marBottom w:val="0"/>
      <w:divBdr>
        <w:top w:val="none" w:sz="0" w:space="0" w:color="auto"/>
        <w:left w:val="none" w:sz="0" w:space="0" w:color="auto"/>
        <w:bottom w:val="none" w:sz="0" w:space="0" w:color="auto"/>
        <w:right w:val="none" w:sz="0" w:space="0" w:color="auto"/>
      </w:divBdr>
    </w:div>
    <w:div w:id="2082948925">
      <w:bodyDiv w:val="1"/>
      <w:marLeft w:val="0"/>
      <w:marRight w:val="0"/>
      <w:marTop w:val="0"/>
      <w:marBottom w:val="0"/>
      <w:divBdr>
        <w:top w:val="none" w:sz="0" w:space="0" w:color="auto"/>
        <w:left w:val="none" w:sz="0" w:space="0" w:color="auto"/>
        <w:bottom w:val="none" w:sz="0" w:space="0" w:color="auto"/>
        <w:right w:val="none" w:sz="0" w:space="0" w:color="auto"/>
      </w:divBdr>
    </w:div>
    <w:div w:id="209631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Byers</dc:creator>
  <cp:keywords/>
  <dc:description/>
  <cp:lastModifiedBy>Nicholas Byers</cp:lastModifiedBy>
  <cp:revision>3</cp:revision>
  <dcterms:created xsi:type="dcterms:W3CDTF">2025-05-23T18:09:00Z</dcterms:created>
  <dcterms:modified xsi:type="dcterms:W3CDTF">2025-05-23T20:12:00Z</dcterms:modified>
</cp:coreProperties>
</file>