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25FF123A" w:rsidR="00D009F7" w:rsidRDefault="00D009F7">
      <w:r w:rsidRPr="00D009F7">
        <w:t xml:space="preserve">Finding Aid for </w:t>
      </w:r>
      <w:r w:rsidR="00A522F7">
        <w:t>AR020 Education</w:t>
      </w:r>
    </w:p>
    <w:p w14:paraId="7BBBA431" w14:textId="402715AF" w:rsidR="00432BB0" w:rsidRDefault="00432BB0">
      <w:r>
        <w:t xml:space="preserve">Date Range: </w:t>
      </w:r>
      <w:r w:rsidR="00965374">
        <w:t xml:space="preserve">1966 – 2024 </w:t>
      </w:r>
    </w:p>
    <w:p w14:paraId="67139E66" w14:textId="3182967B" w:rsidR="00D009F7" w:rsidRDefault="00432BB0">
      <w:r>
        <w:t xml:space="preserve">Bulk Dates: </w:t>
      </w:r>
      <w:r w:rsidR="00965374">
        <w:t xml:space="preserve">1986 – 2005 </w:t>
      </w:r>
    </w:p>
    <w:p w14:paraId="28712B38" w14:textId="77777777" w:rsidR="00432BB0" w:rsidRDefault="00432BB0"/>
    <w:p w14:paraId="128383D3" w14:textId="7DDE3F04" w:rsidR="00432BB0" w:rsidRDefault="00432BB0">
      <w:r>
        <w:t xml:space="preserve">Finding Aid created by </w:t>
      </w:r>
      <w:r w:rsidR="00965374">
        <w:t>Nicholas Byers, 2025</w:t>
      </w:r>
    </w:p>
    <w:p w14:paraId="47D3B0DE" w14:textId="572959A5" w:rsidR="00432BB0" w:rsidRDefault="00432BB0">
      <w:r>
        <w:t>Copyright Wheelwright Museum of the American Indian</w:t>
      </w:r>
    </w:p>
    <w:p w14:paraId="6C52C9D9" w14:textId="77777777" w:rsidR="00432BB0" w:rsidRDefault="00432BB0"/>
    <w:p w14:paraId="5B14171F" w14:textId="720B6AFB" w:rsidR="00432BB0" w:rsidRDefault="00432BB0">
      <w:r w:rsidRPr="00B341A9">
        <w:rPr>
          <w:i/>
          <w:iCs/>
        </w:rPr>
        <w:t>Creator:</w:t>
      </w:r>
      <w:r>
        <w:t xml:space="preserve"> </w:t>
      </w:r>
      <w:r w:rsidR="00965374">
        <w:t>Wheelwright Museum of the American Indian</w:t>
      </w:r>
    </w:p>
    <w:p w14:paraId="67B2BE43" w14:textId="5A70F9C6" w:rsidR="00432BB0" w:rsidRDefault="00B341A9">
      <w:r w:rsidRPr="00B341A9">
        <w:rPr>
          <w:i/>
          <w:iCs/>
        </w:rPr>
        <w:t>Extent:</w:t>
      </w:r>
      <w:r>
        <w:t xml:space="preserve"> </w:t>
      </w:r>
      <w:r w:rsidR="00965374">
        <w:t>2.5 Linear Feet</w:t>
      </w:r>
    </w:p>
    <w:p w14:paraId="734CBC0A" w14:textId="1F538E61" w:rsidR="00B341A9" w:rsidRDefault="00B341A9">
      <w:r w:rsidRPr="00B341A9">
        <w:rPr>
          <w:i/>
          <w:iCs/>
        </w:rPr>
        <w:t>Abstract:</w:t>
      </w:r>
      <w:r>
        <w:t xml:space="preserve"> </w:t>
      </w:r>
      <w:r w:rsidR="00206068">
        <w:t>AR020 Education contains the documents and other materials created from the implementation of numerous different programs and events promoting education at the Wheelwright Museum of the American Indian.</w:t>
      </w:r>
    </w:p>
    <w:p w14:paraId="08BBD544" w14:textId="4F5AE2D6" w:rsidR="00B341A9" w:rsidRDefault="00B341A9">
      <w:r w:rsidRPr="00B341A9">
        <w:rPr>
          <w:i/>
          <w:iCs/>
        </w:rPr>
        <w:t>Language:</w:t>
      </w:r>
      <w:r>
        <w:t xml:space="preserve"> </w:t>
      </w:r>
      <w:r w:rsidR="00206068">
        <w:t>The materials are in English.</w:t>
      </w:r>
    </w:p>
    <w:p w14:paraId="267871C0" w14:textId="055BEDA4" w:rsidR="00B341A9" w:rsidRDefault="00B341A9">
      <w:r w:rsidRPr="00B341A9">
        <w:rPr>
          <w:i/>
          <w:iCs/>
        </w:rPr>
        <w:t>Acquisition Information:</w:t>
      </w:r>
      <w:r>
        <w:t xml:space="preserve"> </w:t>
      </w:r>
      <w:r w:rsidR="00206068">
        <w:t xml:space="preserve">The materials were created by the museum and as such were acquired at the time of their creation. This collection </w:t>
      </w:r>
      <w:r w:rsidR="00206068">
        <w:t xml:space="preserve">may </w:t>
      </w:r>
      <w:r w:rsidR="00206068">
        <w:t>gain additional documents in the future.</w:t>
      </w:r>
    </w:p>
    <w:p w14:paraId="3C0806B8" w14:textId="7B95A5DC" w:rsidR="00B341A9" w:rsidRDefault="00B341A9">
      <w:r>
        <w:t xml:space="preserve">Access Restrictions: </w:t>
      </w:r>
      <w:r w:rsidR="00206068">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A231F07" w:rsidR="00B341A9" w:rsidRDefault="00B341A9">
      <w:r>
        <w:rPr>
          <w:i/>
          <w:iCs/>
        </w:rPr>
        <w:t xml:space="preserve">Cite as: </w:t>
      </w:r>
      <w:r>
        <w:t xml:space="preserve">Item Title, </w:t>
      </w:r>
      <w:r w:rsidR="00397F7C">
        <w:t>Collection Title</w:t>
      </w:r>
      <w:r>
        <w:t xml:space="preserve">, Series #,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0B21B071" w:rsidR="00B341A9" w:rsidRPr="00206068" w:rsidRDefault="00B341A9">
      <w:r>
        <w:rPr>
          <w:i/>
          <w:iCs/>
        </w:rPr>
        <w:t xml:space="preserve">History: </w:t>
      </w:r>
      <w:r w:rsidR="00206068" w:rsidRPr="00AA7578">
        <w:t>The Wheelwright Museum was founded in friendship and common purpose between its founding patron, Mary Cabot Wheelwright (1878-1958) and the esteemed Diné (Navajo) ceremonial practitioner and weaver, Hastiin Klah (1867-1937).</w:t>
      </w:r>
      <w:r w:rsidR="00206068">
        <w:t xml:space="preserve"> </w:t>
      </w:r>
      <w:r w:rsidR="00206068"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206068">
        <w:t xml:space="preserve"> </w:t>
      </w:r>
      <w:r w:rsidR="00206068" w:rsidRPr="00AA7578">
        <w:t>In</w:t>
      </w:r>
      <w:r w:rsidR="00206068">
        <w:t xml:space="preserve"> the</w:t>
      </w:r>
      <w:r w:rsidR="00206068" w:rsidRPr="00AA7578">
        <w:t xml:space="preserve"> 1970s, the Museum reassessed its practices of holding and focusing on ceremonial items. In 1977, the Museum repatriated </w:t>
      </w:r>
      <w:r w:rsidR="00206068" w:rsidRPr="00AA7578">
        <w:lastRenderedPageBreak/>
        <w:t>ceremonial belongings in keeping with appropriate protocols. It was one of the first museums in North America to voluntarily repatriate sensitive materials</w:t>
      </w:r>
      <w:r w:rsidR="00206068">
        <w:t>.</w:t>
      </w:r>
      <w:r w:rsidR="00206068" w:rsidRPr="00AA7578">
        <w:t xml:space="preserve"> From this point the Museum became known as the Wheelwright Museum of the American Indian</w:t>
      </w:r>
      <w:r w:rsidR="00206068">
        <w:t xml:space="preserve">. </w:t>
      </w:r>
      <w:r w:rsidR="00206068" w:rsidRPr="00AA7578">
        <w:t>At this point, the Museum shifted emphasis to contemporary Diné and other Native North American arts. A program of constantly changing exhibitions came to occupy the Klah gallery</w:t>
      </w:r>
      <w:r w:rsidR="00206068">
        <w:t>, what was the original building,</w:t>
      </w:r>
      <w:r w:rsidR="00206068" w:rsidRPr="00AA7578">
        <w:t xml:space="preserve"> and the Museum h</w:t>
      </w:r>
      <w:r w:rsidR="00206068">
        <w:t>o</w:t>
      </w:r>
      <w:r w:rsidR="00206068" w:rsidRPr="00AA7578">
        <w:t>ld</w:t>
      </w:r>
      <w:r w:rsidR="00206068">
        <w:t>s</w:t>
      </w:r>
      <w:r w:rsidR="00206068" w:rsidRPr="00AA7578">
        <w:t xml:space="preserve"> a unique role in Santa Fe in promoting the work of emerging and established Native artists in solo shows.</w:t>
      </w:r>
    </w:p>
    <w:p w14:paraId="2C43E1FA" w14:textId="1B9AC9AA" w:rsidR="00915B40" w:rsidRPr="00206068" w:rsidRDefault="00CC3CD0" w:rsidP="00397F7C">
      <w:r>
        <w:rPr>
          <w:i/>
          <w:iCs/>
        </w:rPr>
        <w:t xml:space="preserve">Scope and Content: </w:t>
      </w:r>
      <w:r w:rsidR="00206068">
        <w:t xml:space="preserve">AR020 Education </w:t>
      </w:r>
      <w:r w:rsidR="00206068">
        <w:t>contains the documents and other materials created from the implementation of numerous different programs and events promoting education at the Wheelwright Museum of the American Indian.</w:t>
      </w:r>
      <w:r w:rsidR="00206068">
        <w:t xml:space="preserve"> These programs include school outreach, children’s workshop, tours, Young Native American Artists invitationals. The collection also includes materials from the Museum’s volunteer and docent programs.</w:t>
      </w:r>
    </w:p>
    <w:p w14:paraId="29BD4DE6" w14:textId="77777777" w:rsidR="000E7180" w:rsidRDefault="000E7180"/>
    <w:p w14:paraId="5DD4CDAA" w14:textId="6AD4E570" w:rsidR="006658C5" w:rsidRDefault="006658C5">
      <w:pPr>
        <w:rPr>
          <w:i/>
          <w:iCs/>
        </w:rPr>
      </w:pPr>
      <w:r>
        <w:rPr>
          <w:i/>
          <w:iCs/>
        </w:rPr>
        <w:t>Subjects:</w:t>
      </w:r>
    </w:p>
    <w:p w14:paraId="6282B477" w14:textId="105B892D" w:rsidR="00397F7C" w:rsidRPr="00206068" w:rsidRDefault="00206068" w:rsidP="00206068">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1DDEC9BD" w:rsidR="00397F7C" w:rsidRDefault="00206068" w:rsidP="001408F4">
      <w:pPr>
        <w:rPr>
          <w:b/>
          <w:bCs/>
        </w:rPr>
      </w:pPr>
      <w:r>
        <w:rPr>
          <w:b/>
          <w:bCs/>
        </w:rPr>
        <w:t>Box 1: Programs 1987-1997</w:t>
      </w:r>
    </w:p>
    <w:p w14:paraId="45589572" w14:textId="77777777" w:rsidR="00206068" w:rsidRDefault="00206068" w:rsidP="00206068">
      <w:r>
        <w:t xml:space="preserve">001                      </w:t>
      </w:r>
      <w:r>
        <w:tab/>
        <w:t>Jim Marmon</w:t>
      </w:r>
    </w:p>
    <w:p w14:paraId="726A175E" w14:textId="77777777" w:rsidR="00206068" w:rsidRDefault="00206068" w:rsidP="00206068">
      <w:r>
        <w:t xml:space="preserve">002                      </w:t>
      </w:r>
      <w:r>
        <w:tab/>
        <w:t>Educational Outreach: Fifth Grade</w:t>
      </w:r>
    </w:p>
    <w:p w14:paraId="6B0F72FF" w14:textId="77777777" w:rsidR="00206068" w:rsidRDefault="00206068" w:rsidP="00206068">
      <w:r>
        <w:t xml:space="preserve">003                      </w:t>
      </w:r>
      <w:r>
        <w:tab/>
        <w:t>Tiwa Tales</w:t>
      </w:r>
    </w:p>
    <w:p w14:paraId="4ABB9899" w14:textId="77777777" w:rsidR="00206068" w:rsidRDefault="00206068" w:rsidP="00206068">
      <w:r>
        <w:t xml:space="preserve">004                      </w:t>
      </w:r>
      <w:r>
        <w:tab/>
        <w:t>Bruce Hucko: Memos and General Letters</w:t>
      </w:r>
    </w:p>
    <w:p w14:paraId="19D9F815" w14:textId="77777777" w:rsidR="00206068" w:rsidRDefault="00206068" w:rsidP="00206068">
      <w:r>
        <w:t xml:space="preserve">005                      </w:t>
      </w:r>
      <w:r>
        <w:tab/>
        <w:t>Joe Hayes</w:t>
      </w:r>
    </w:p>
    <w:p w14:paraId="5A0EF094" w14:textId="77777777" w:rsidR="00206068" w:rsidRDefault="00206068" w:rsidP="00206068">
      <w:r>
        <w:t xml:space="preserve">006                      </w:t>
      </w:r>
      <w:r>
        <w:tab/>
        <w:t>Kids Collection Project: A Feast for the Eyes</w:t>
      </w:r>
    </w:p>
    <w:p w14:paraId="0A304B64" w14:textId="77777777" w:rsidR="00206068" w:rsidRDefault="00206068" w:rsidP="00206068">
      <w:pPr>
        <w:ind w:left="2160" w:hanging="2160"/>
      </w:pPr>
      <w:r>
        <w:t xml:space="preserve">007                      </w:t>
      </w:r>
      <w:r>
        <w:tab/>
        <w:t xml:space="preserve">Exhibit Education: Legends in Stone, Bone, and Wood - </w:t>
      </w:r>
      <w:proofErr w:type="spellStart"/>
      <w:r>
        <w:t>Tsunakwa</w:t>
      </w:r>
      <w:proofErr w:type="spellEnd"/>
      <w:r>
        <w:t xml:space="preserve"> and </w:t>
      </w:r>
      <w:proofErr w:type="spellStart"/>
      <w:r>
        <w:t>Yolakia</w:t>
      </w:r>
      <w:proofErr w:type="spellEnd"/>
    </w:p>
    <w:p w14:paraId="79C8E4D6" w14:textId="77777777" w:rsidR="00206068" w:rsidRDefault="00206068" w:rsidP="00206068">
      <w:r>
        <w:t xml:space="preserve">008                      </w:t>
      </w:r>
      <w:r>
        <w:tab/>
        <w:t>Pottery Presentation: Life with the Clay</w:t>
      </w:r>
    </w:p>
    <w:p w14:paraId="2AFFD7B6" w14:textId="77777777" w:rsidR="00206068" w:rsidRDefault="00206068" w:rsidP="00206068">
      <w:r>
        <w:t xml:space="preserve">009                      </w:t>
      </w:r>
      <w:r>
        <w:tab/>
        <w:t>Pueblo Children: Juried Art Exhibit</w:t>
      </w:r>
    </w:p>
    <w:p w14:paraId="34031F3C" w14:textId="77777777" w:rsidR="00206068" w:rsidRDefault="00206068" w:rsidP="00206068">
      <w:r>
        <w:lastRenderedPageBreak/>
        <w:t xml:space="preserve">010                      </w:t>
      </w:r>
      <w:r>
        <w:tab/>
        <w:t>Spring-Summer Programs</w:t>
      </w:r>
    </w:p>
    <w:p w14:paraId="76D20A86" w14:textId="77777777" w:rsidR="00206068" w:rsidRDefault="00206068" w:rsidP="00206068">
      <w:r>
        <w:t xml:space="preserve">011                      </w:t>
      </w:r>
      <w:r>
        <w:tab/>
        <w:t xml:space="preserve">Workshops: </w:t>
      </w:r>
      <w:proofErr w:type="spellStart"/>
      <w:r>
        <w:t>Momoday</w:t>
      </w:r>
      <w:proofErr w:type="spellEnd"/>
      <w:r>
        <w:t xml:space="preserve"> Children's Writing Exercise</w:t>
      </w:r>
    </w:p>
    <w:p w14:paraId="72EAACB0" w14:textId="77777777" w:rsidR="00206068" w:rsidRDefault="00206068" w:rsidP="00206068">
      <w:r>
        <w:t xml:space="preserve">012                      </w:t>
      </w:r>
      <w:r>
        <w:tab/>
        <w:t>Children's Workshops: Expressions in Tradition</w:t>
      </w:r>
    </w:p>
    <w:p w14:paraId="2FEFDF70" w14:textId="77777777" w:rsidR="00206068" w:rsidRDefault="00206068" w:rsidP="00206068">
      <w:r>
        <w:t xml:space="preserve">013                      </w:t>
      </w:r>
      <w:r>
        <w:tab/>
        <w:t>Education Programs</w:t>
      </w:r>
    </w:p>
    <w:p w14:paraId="205B9D23" w14:textId="77777777" w:rsidR="00206068" w:rsidRDefault="00206068" w:rsidP="00206068">
      <w:r>
        <w:t xml:space="preserve">014                      </w:t>
      </w:r>
      <w:r>
        <w:tab/>
        <w:t>Education Programs</w:t>
      </w:r>
    </w:p>
    <w:p w14:paraId="75A80C32" w14:textId="77777777" w:rsidR="00206068" w:rsidRDefault="00206068" w:rsidP="00206068">
      <w:r>
        <w:t xml:space="preserve">015                      </w:t>
      </w:r>
      <w:r>
        <w:tab/>
        <w:t>Tours at Wheelwright</w:t>
      </w:r>
    </w:p>
    <w:p w14:paraId="4AE8DB1E" w14:textId="77777777" w:rsidR="00206068" w:rsidRDefault="00206068" w:rsidP="00206068">
      <w:r>
        <w:t xml:space="preserve">016                      </w:t>
      </w:r>
      <w:r>
        <w:tab/>
        <w:t>Workshops: Summer Art Program</w:t>
      </w:r>
    </w:p>
    <w:p w14:paraId="622AD89A" w14:textId="77777777" w:rsidR="00206068" w:rsidRDefault="00206068" w:rsidP="00206068">
      <w:r>
        <w:t xml:space="preserve">017                      </w:t>
      </w:r>
      <w:r>
        <w:tab/>
        <w:t>Workshops: Summer Art Program</w:t>
      </w:r>
    </w:p>
    <w:p w14:paraId="20C46975" w14:textId="77777777" w:rsidR="00206068" w:rsidRDefault="00206068" w:rsidP="00206068">
      <w:r>
        <w:t xml:space="preserve">018                      </w:t>
      </w:r>
      <w:r>
        <w:tab/>
        <w:t>Tours at Wheelwright</w:t>
      </w:r>
    </w:p>
    <w:p w14:paraId="76BD9D68" w14:textId="2A0E7B5B" w:rsidR="00206068" w:rsidRDefault="00206068" w:rsidP="00206068">
      <w:r>
        <w:t xml:space="preserve">019                      </w:t>
      </w:r>
      <w:r>
        <w:tab/>
        <w:t>Schools</w:t>
      </w:r>
    </w:p>
    <w:p w14:paraId="5BCE9A76" w14:textId="0B22F735" w:rsidR="00206068" w:rsidRDefault="00206068" w:rsidP="00206068">
      <w:pPr>
        <w:rPr>
          <w:b/>
          <w:bCs/>
        </w:rPr>
      </w:pPr>
      <w:r>
        <w:rPr>
          <w:b/>
          <w:bCs/>
        </w:rPr>
        <w:t>Box 2: Young Artists Invitational 1996-2003</w:t>
      </w:r>
    </w:p>
    <w:p w14:paraId="3C9DD8B8" w14:textId="77777777" w:rsidR="00206068" w:rsidRDefault="00206068" w:rsidP="00206068">
      <w:r>
        <w:t xml:space="preserve">001                      </w:t>
      </w:r>
      <w:r>
        <w:tab/>
        <w:t>Invitational for Young Native American Artists 1996</w:t>
      </w:r>
    </w:p>
    <w:p w14:paraId="0E8FD793" w14:textId="77777777" w:rsidR="00206068" w:rsidRDefault="00206068" w:rsidP="00206068">
      <w:r>
        <w:t xml:space="preserve">002                      </w:t>
      </w:r>
      <w:r>
        <w:tab/>
        <w:t>Invitational for Young Native American Artists 1997</w:t>
      </w:r>
    </w:p>
    <w:p w14:paraId="3F4DD5E1" w14:textId="77777777" w:rsidR="00206068" w:rsidRDefault="00206068" w:rsidP="00206068">
      <w:r>
        <w:t xml:space="preserve">003                      </w:t>
      </w:r>
      <w:r>
        <w:tab/>
        <w:t>Invitational for Young Native American Artists - General - 1998</w:t>
      </w:r>
    </w:p>
    <w:p w14:paraId="2812EA69" w14:textId="77777777" w:rsidR="00206068" w:rsidRDefault="00206068" w:rsidP="00206068">
      <w:r>
        <w:t xml:space="preserve">004                      </w:t>
      </w:r>
      <w:r>
        <w:tab/>
        <w:t>Invitational for Young Native American Artists 1998</w:t>
      </w:r>
    </w:p>
    <w:p w14:paraId="78B79788" w14:textId="77777777" w:rsidR="00206068" w:rsidRDefault="00206068" w:rsidP="00206068">
      <w:r>
        <w:t xml:space="preserve">005                      </w:t>
      </w:r>
      <w:r>
        <w:tab/>
        <w:t>Invitational for Young Native American Artists 1999</w:t>
      </w:r>
    </w:p>
    <w:p w14:paraId="363D30FF" w14:textId="77777777" w:rsidR="00206068" w:rsidRDefault="00206068" w:rsidP="00206068">
      <w:r>
        <w:t xml:space="preserve">006                      </w:t>
      </w:r>
      <w:r>
        <w:tab/>
        <w:t>Invitational for Young Native American Artists 1999</w:t>
      </w:r>
    </w:p>
    <w:p w14:paraId="648D7263" w14:textId="77777777" w:rsidR="00206068" w:rsidRDefault="00206068" w:rsidP="00206068">
      <w:r>
        <w:t xml:space="preserve">007                      </w:t>
      </w:r>
      <w:r>
        <w:tab/>
        <w:t>Invitational for Young Native American Artists - General - 2000</w:t>
      </w:r>
    </w:p>
    <w:p w14:paraId="216A324F" w14:textId="77777777" w:rsidR="00206068" w:rsidRDefault="00206068" w:rsidP="00206068">
      <w:r>
        <w:t xml:space="preserve">008                      </w:t>
      </w:r>
      <w:r>
        <w:tab/>
        <w:t>Invitational for Young Native American Artists - Artists - 2000</w:t>
      </w:r>
    </w:p>
    <w:p w14:paraId="0218BB39" w14:textId="77777777" w:rsidR="00206068" w:rsidRDefault="00206068" w:rsidP="00206068">
      <w:r>
        <w:t xml:space="preserve">009                      </w:t>
      </w:r>
      <w:r>
        <w:tab/>
        <w:t>Invitational for Young Native American Artists 2001</w:t>
      </w:r>
    </w:p>
    <w:p w14:paraId="0D9EB370" w14:textId="7A391CEA" w:rsidR="00206068" w:rsidRDefault="00206068" w:rsidP="00206068">
      <w:r>
        <w:t>010</w:t>
      </w:r>
      <w:r>
        <w:tab/>
      </w:r>
      <w:r>
        <w:tab/>
      </w:r>
      <w:r>
        <w:tab/>
      </w:r>
    </w:p>
    <w:p w14:paraId="09D327DE" w14:textId="00887289" w:rsidR="00206068" w:rsidRDefault="00206068" w:rsidP="00206068">
      <w:r>
        <w:t xml:space="preserve">011                      </w:t>
      </w:r>
      <w:r>
        <w:tab/>
        <w:t>Invitational for Young Native American Artists 2003</w:t>
      </w:r>
    </w:p>
    <w:p w14:paraId="5981BE19" w14:textId="04AD1EEF" w:rsidR="00206068" w:rsidRDefault="00206068" w:rsidP="00206068">
      <w:r>
        <w:t xml:space="preserve">012                      </w:t>
      </w:r>
      <w:r>
        <w:tab/>
        <w:t>Invitational for Young Native American Artists 2003</w:t>
      </w:r>
    </w:p>
    <w:p w14:paraId="23858781" w14:textId="2026B4CB" w:rsidR="00206068" w:rsidRDefault="00206068" w:rsidP="00206068">
      <w:pPr>
        <w:rPr>
          <w:b/>
          <w:bCs/>
        </w:rPr>
      </w:pPr>
      <w:r>
        <w:rPr>
          <w:b/>
          <w:bCs/>
        </w:rPr>
        <w:t>Box 3: Lea Armstrong, Wheelwright Video, Miscellaneous</w:t>
      </w:r>
    </w:p>
    <w:p w14:paraId="787F07A6" w14:textId="77777777" w:rsidR="00275FBC" w:rsidRDefault="00275FBC" w:rsidP="00275FBC">
      <w:r>
        <w:t xml:space="preserve">001                      </w:t>
      </w:r>
      <w:r>
        <w:tab/>
        <w:t>Lea Armstrong Correspondence</w:t>
      </w:r>
    </w:p>
    <w:p w14:paraId="3C5551BB" w14:textId="77777777" w:rsidR="00275FBC" w:rsidRDefault="00275FBC" w:rsidP="00275FBC">
      <w:r>
        <w:t xml:space="preserve">002                      </w:t>
      </w:r>
      <w:r>
        <w:tab/>
        <w:t>Lea Armstrong Correspondence</w:t>
      </w:r>
    </w:p>
    <w:p w14:paraId="302D5876" w14:textId="77777777" w:rsidR="00275FBC" w:rsidRDefault="00275FBC" w:rsidP="00275FBC">
      <w:r>
        <w:lastRenderedPageBreak/>
        <w:t xml:space="preserve">003                      </w:t>
      </w:r>
      <w:r>
        <w:tab/>
        <w:t>Lea Armstrong Correspondence</w:t>
      </w:r>
    </w:p>
    <w:p w14:paraId="56A7856D" w14:textId="77777777" w:rsidR="00275FBC" w:rsidRDefault="00275FBC" w:rsidP="00275FBC">
      <w:r>
        <w:t xml:space="preserve">004                      </w:t>
      </w:r>
      <w:r>
        <w:tab/>
        <w:t>Lea Armstrong Correspondence</w:t>
      </w:r>
    </w:p>
    <w:p w14:paraId="73B68946" w14:textId="77777777" w:rsidR="00275FBC" w:rsidRDefault="00275FBC" w:rsidP="00275FBC">
      <w:r>
        <w:t xml:space="preserve">005                      </w:t>
      </w:r>
      <w:r>
        <w:tab/>
        <w:t>Lea Armstrong Correspondence</w:t>
      </w:r>
    </w:p>
    <w:p w14:paraId="3CBD4B19" w14:textId="77777777" w:rsidR="00275FBC" w:rsidRDefault="00275FBC" w:rsidP="00275FBC">
      <w:r>
        <w:t xml:space="preserve">006                      </w:t>
      </w:r>
      <w:r>
        <w:tab/>
        <w:t>Lea Armstrong Correspondence</w:t>
      </w:r>
    </w:p>
    <w:p w14:paraId="44F6E3E9" w14:textId="77777777" w:rsidR="00275FBC" w:rsidRDefault="00275FBC" w:rsidP="00275FBC">
      <w:r>
        <w:t xml:space="preserve">007                      </w:t>
      </w:r>
      <w:r>
        <w:tab/>
        <w:t>Lea Armstrong Correspondence</w:t>
      </w:r>
    </w:p>
    <w:p w14:paraId="4E9235B7" w14:textId="77777777" w:rsidR="00275FBC" w:rsidRDefault="00275FBC" w:rsidP="00275FBC">
      <w:r>
        <w:t xml:space="preserve">008                      </w:t>
      </w:r>
      <w:r>
        <w:tab/>
        <w:t>Lea Armstrong Correspondence</w:t>
      </w:r>
    </w:p>
    <w:p w14:paraId="5A237FAD" w14:textId="77777777" w:rsidR="00275FBC" w:rsidRDefault="00275FBC" w:rsidP="00275FBC">
      <w:r>
        <w:t xml:space="preserve">009                      </w:t>
      </w:r>
      <w:r>
        <w:tab/>
        <w:t>Video: Video Planning Committee</w:t>
      </w:r>
    </w:p>
    <w:p w14:paraId="1EE5F3A8" w14:textId="77777777" w:rsidR="00275FBC" w:rsidRDefault="00275FBC" w:rsidP="00275FBC">
      <w:r>
        <w:t xml:space="preserve">010                      </w:t>
      </w:r>
      <w:r>
        <w:tab/>
        <w:t>Video: Bidders</w:t>
      </w:r>
    </w:p>
    <w:p w14:paraId="76C12568" w14:textId="77777777" w:rsidR="00275FBC" w:rsidRDefault="00275FBC" w:rsidP="00275FBC">
      <w:r>
        <w:t xml:space="preserve">011                      </w:t>
      </w:r>
      <w:r>
        <w:tab/>
        <w:t>Video: Flashback Video Production Contract</w:t>
      </w:r>
    </w:p>
    <w:p w14:paraId="6AC4FB84" w14:textId="77777777" w:rsidR="00275FBC" w:rsidRDefault="00275FBC" w:rsidP="00275FBC">
      <w:r>
        <w:t xml:space="preserve">012                      </w:t>
      </w:r>
      <w:r>
        <w:tab/>
        <w:t>Video: Scripts</w:t>
      </w:r>
    </w:p>
    <w:p w14:paraId="21F1F728" w14:textId="77777777" w:rsidR="00275FBC" w:rsidRDefault="00275FBC" w:rsidP="00275FBC">
      <w:r>
        <w:t xml:space="preserve">013                      </w:t>
      </w:r>
      <w:r>
        <w:tab/>
        <w:t>Video: General</w:t>
      </w:r>
    </w:p>
    <w:p w14:paraId="5AA38B47" w14:textId="77777777" w:rsidR="00275FBC" w:rsidRDefault="00275FBC" w:rsidP="00275FBC">
      <w:r>
        <w:t xml:space="preserve">014                      </w:t>
      </w:r>
      <w:r>
        <w:tab/>
        <w:t>Workshops: Adult Art</w:t>
      </w:r>
    </w:p>
    <w:p w14:paraId="7E394C85" w14:textId="4F230326" w:rsidR="00206068" w:rsidRDefault="00275FBC" w:rsidP="00275FBC">
      <w:r>
        <w:t xml:space="preserve">015                      </w:t>
      </w:r>
      <w:r>
        <w:tab/>
        <w:t>Student Booklet - "My Voice"</w:t>
      </w:r>
    </w:p>
    <w:p w14:paraId="6D9C7E8E" w14:textId="30C84A60" w:rsidR="00275FBC" w:rsidRDefault="00275FBC" w:rsidP="00275FBC">
      <w:pPr>
        <w:rPr>
          <w:b/>
          <w:bCs/>
        </w:rPr>
      </w:pPr>
      <w:r>
        <w:rPr>
          <w:b/>
          <w:bCs/>
        </w:rPr>
        <w:t>Box 4: Volunteer Program 1966-2001</w:t>
      </w:r>
    </w:p>
    <w:p w14:paraId="05BC2EF2" w14:textId="77777777" w:rsidR="00275FBC" w:rsidRDefault="00275FBC" w:rsidP="00275FBC">
      <w:r>
        <w:t xml:space="preserve">001                      </w:t>
      </w:r>
      <w:r>
        <w:tab/>
        <w:t>Volunteers 1966-1984</w:t>
      </w:r>
    </w:p>
    <w:p w14:paraId="1F61A66C" w14:textId="77777777" w:rsidR="00275FBC" w:rsidRDefault="00275FBC" w:rsidP="00275FBC">
      <w:r>
        <w:t xml:space="preserve">002                      </w:t>
      </w:r>
      <w:r>
        <w:tab/>
        <w:t>Docents and Gallery Hosts</w:t>
      </w:r>
    </w:p>
    <w:p w14:paraId="003A5308" w14:textId="77777777" w:rsidR="00275FBC" w:rsidRDefault="00275FBC" w:rsidP="00275FBC">
      <w:r>
        <w:t xml:space="preserve">003                      </w:t>
      </w:r>
      <w:r>
        <w:tab/>
        <w:t>Volunteer Training Materials - Handbook 1986-1987</w:t>
      </w:r>
    </w:p>
    <w:p w14:paraId="58900C8E" w14:textId="77777777" w:rsidR="00275FBC" w:rsidRDefault="00275FBC" w:rsidP="00275FBC">
      <w:r>
        <w:t xml:space="preserve">004                      </w:t>
      </w:r>
      <w:r>
        <w:tab/>
        <w:t>Volunteer Names 1986-2006</w:t>
      </w:r>
    </w:p>
    <w:p w14:paraId="293E9BB3" w14:textId="77777777" w:rsidR="00275FBC" w:rsidRDefault="00275FBC" w:rsidP="00275FBC">
      <w:r>
        <w:t xml:space="preserve">005                      </w:t>
      </w:r>
      <w:r>
        <w:tab/>
        <w:t>Docent/Volunteers Handbook 1988-1990</w:t>
      </w:r>
    </w:p>
    <w:p w14:paraId="61E7EA68" w14:textId="77777777" w:rsidR="00275FBC" w:rsidRDefault="00275FBC" w:rsidP="00275FBC">
      <w:r>
        <w:t xml:space="preserve">006                      </w:t>
      </w:r>
      <w:r>
        <w:tab/>
        <w:t>Awards 1988-2004</w:t>
      </w:r>
    </w:p>
    <w:p w14:paraId="19188375" w14:textId="77777777" w:rsidR="00275FBC" w:rsidRDefault="00275FBC" w:rsidP="00275FBC">
      <w:r>
        <w:t xml:space="preserve">007                      </w:t>
      </w:r>
      <w:r>
        <w:tab/>
        <w:t>Docent Training 1992-1995</w:t>
      </w:r>
    </w:p>
    <w:p w14:paraId="5C77D3A7" w14:textId="77777777" w:rsidR="00275FBC" w:rsidRDefault="00275FBC" w:rsidP="00275FBC">
      <w:r>
        <w:t xml:space="preserve">008                      </w:t>
      </w:r>
      <w:r>
        <w:tab/>
        <w:t>Marie Byrne and Estelle Rebec - Retired Archivists</w:t>
      </w:r>
    </w:p>
    <w:p w14:paraId="7BFF97B0" w14:textId="77777777" w:rsidR="00275FBC" w:rsidRDefault="00275FBC" w:rsidP="00275FBC">
      <w:r>
        <w:t xml:space="preserve">009                      </w:t>
      </w:r>
      <w:r>
        <w:tab/>
        <w:t>Docent Training 1996-2001</w:t>
      </w:r>
    </w:p>
    <w:p w14:paraId="176B3BF8" w14:textId="77777777" w:rsidR="00275FBC" w:rsidRDefault="00275FBC" w:rsidP="00275FBC">
      <w:r>
        <w:t xml:space="preserve">010                      </w:t>
      </w:r>
      <w:r>
        <w:tab/>
        <w:t>Docents Handbook 2001</w:t>
      </w:r>
    </w:p>
    <w:p w14:paraId="5EA89D5F" w14:textId="07E8447B" w:rsidR="00275FBC" w:rsidRDefault="00275FBC" w:rsidP="00275FBC">
      <w:r>
        <w:t xml:space="preserve">011                      </w:t>
      </w:r>
      <w:r>
        <w:tab/>
        <w:t>Volunteers 2001</w:t>
      </w:r>
    </w:p>
    <w:p w14:paraId="00F9C952" w14:textId="4ABD74DE" w:rsidR="00275FBC" w:rsidRDefault="00275FBC" w:rsidP="00275FBC">
      <w:pPr>
        <w:rPr>
          <w:b/>
          <w:bCs/>
        </w:rPr>
      </w:pPr>
      <w:r>
        <w:rPr>
          <w:b/>
          <w:bCs/>
        </w:rPr>
        <w:t>Box 5: Docents and Volunteers</w:t>
      </w:r>
    </w:p>
    <w:p w14:paraId="0D4E2222" w14:textId="77777777" w:rsidR="00275FBC" w:rsidRDefault="00275FBC" w:rsidP="00275FBC">
      <w:r>
        <w:lastRenderedPageBreak/>
        <w:t xml:space="preserve">001                      </w:t>
      </w:r>
      <w:r>
        <w:tab/>
        <w:t>Volunteer Training 2002</w:t>
      </w:r>
    </w:p>
    <w:p w14:paraId="0980224F" w14:textId="77777777" w:rsidR="00275FBC" w:rsidRDefault="00275FBC" w:rsidP="00275FBC">
      <w:r>
        <w:t xml:space="preserve">002                      </w:t>
      </w:r>
      <w:r>
        <w:tab/>
        <w:t>Docent Hours 2002</w:t>
      </w:r>
    </w:p>
    <w:p w14:paraId="13B0EDC5" w14:textId="77777777" w:rsidR="00275FBC" w:rsidRDefault="00275FBC" w:rsidP="00275FBC">
      <w:r>
        <w:t xml:space="preserve">003                      </w:t>
      </w:r>
      <w:r>
        <w:tab/>
        <w:t>Volunteer Training Materials 2002</w:t>
      </w:r>
    </w:p>
    <w:p w14:paraId="059E5378" w14:textId="77777777" w:rsidR="00275FBC" w:rsidRDefault="00275FBC" w:rsidP="00275FBC">
      <w:r>
        <w:t xml:space="preserve">004                      </w:t>
      </w:r>
      <w:r>
        <w:tab/>
        <w:t>Volunteer Hours 2003</w:t>
      </w:r>
    </w:p>
    <w:p w14:paraId="25F4DF36" w14:textId="77777777" w:rsidR="00275FBC" w:rsidRDefault="00275FBC" w:rsidP="00275FBC">
      <w:r>
        <w:t xml:space="preserve">005                      </w:t>
      </w:r>
      <w:r>
        <w:tab/>
        <w:t>Tours 2003</w:t>
      </w:r>
    </w:p>
    <w:p w14:paraId="3E23F26F" w14:textId="77777777" w:rsidR="00275FBC" w:rsidRDefault="00275FBC" w:rsidP="00275FBC">
      <w:r>
        <w:t xml:space="preserve">006                      </w:t>
      </w:r>
      <w:r>
        <w:tab/>
        <w:t>Volunteer Orientation 2003</w:t>
      </w:r>
    </w:p>
    <w:p w14:paraId="041861AC" w14:textId="77777777" w:rsidR="00275FBC" w:rsidRDefault="00275FBC" w:rsidP="00275FBC">
      <w:r>
        <w:t xml:space="preserve">007                      </w:t>
      </w:r>
      <w:r>
        <w:tab/>
        <w:t>Volunteer Handbook 2005</w:t>
      </w:r>
    </w:p>
    <w:p w14:paraId="3667B2B1" w14:textId="77777777" w:rsidR="00275FBC" w:rsidRDefault="00275FBC" w:rsidP="00275FBC">
      <w:r>
        <w:t xml:space="preserve">008                      </w:t>
      </w:r>
      <w:r>
        <w:tab/>
        <w:t>Volunteer Education Materials 2005</w:t>
      </w:r>
    </w:p>
    <w:p w14:paraId="433EF469" w14:textId="77777777" w:rsidR="00275FBC" w:rsidRDefault="00275FBC" w:rsidP="00275FBC">
      <w:r>
        <w:t xml:space="preserve">009                      </w:t>
      </w:r>
      <w:r>
        <w:tab/>
        <w:t>Volunteer Training</w:t>
      </w:r>
    </w:p>
    <w:p w14:paraId="61333E41" w14:textId="77777777" w:rsidR="00275FBC" w:rsidRDefault="00275FBC" w:rsidP="00275FBC">
      <w:r>
        <w:t xml:space="preserve">010                      </w:t>
      </w:r>
      <w:r>
        <w:tab/>
        <w:t>Volunteer Education Materials 2006</w:t>
      </w:r>
    </w:p>
    <w:p w14:paraId="05E822DA" w14:textId="77777777" w:rsidR="00275FBC" w:rsidRDefault="00275FBC" w:rsidP="00275FBC">
      <w:r>
        <w:t xml:space="preserve">011                      </w:t>
      </w:r>
      <w:r>
        <w:tab/>
        <w:t>Docent Training 2024</w:t>
      </w:r>
    </w:p>
    <w:p w14:paraId="358DB381" w14:textId="77777777" w:rsidR="00275FBC" w:rsidRDefault="00275FBC" w:rsidP="00275FBC">
      <w:r>
        <w:t xml:space="preserve">012                      </w:t>
      </w:r>
      <w:r>
        <w:tab/>
        <w:t>Docent/Volunteer Handbook</w:t>
      </w:r>
    </w:p>
    <w:p w14:paraId="182C1915" w14:textId="77777777" w:rsidR="00275FBC" w:rsidRDefault="00275FBC" w:rsidP="00275FBC">
      <w:r>
        <w:t xml:space="preserve">013                      </w:t>
      </w:r>
      <w:r>
        <w:tab/>
        <w:t>Lea Armstrong's Slide Presentation</w:t>
      </w:r>
    </w:p>
    <w:p w14:paraId="7002C130" w14:textId="6ECAFD76" w:rsidR="00275FBC" w:rsidRPr="00275FBC" w:rsidRDefault="00275FBC" w:rsidP="00275FBC">
      <w:r>
        <w:t xml:space="preserve">014                      </w:t>
      </w:r>
      <w:r>
        <w:tab/>
        <w:t>Exhibitions Internship Program Plan</w:t>
      </w:r>
    </w:p>
    <w:sectPr w:rsidR="00275FBC" w:rsidRPr="00275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4927"/>
    <w:multiLevelType w:val="hybridMultilevel"/>
    <w:tmpl w:val="55CE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47842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06068"/>
    <w:rsid w:val="00275FBC"/>
    <w:rsid w:val="002A569C"/>
    <w:rsid w:val="002C04B6"/>
    <w:rsid w:val="003336D4"/>
    <w:rsid w:val="00397F7C"/>
    <w:rsid w:val="003D6027"/>
    <w:rsid w:val="00421FA0"/>
    <w:rsid w:val="00432BB0"/>
    <w:rsid w:val="00487552"/>
    <w:rsid w:val="004D0EB8"/>
    <w:rsid w:val="004D336D"/>
    <w:rsid w:val="005D377F"/>
    <w:rsid w:val="005E55F2"/>
    <w:rsid w:val="006531A0"/>
    <w:rsid w:val="006658C5"/>
    <w:rsid w:val="006B78F3"/>
    <w:rsid w:val="00782A7F"/>
    <w:rsid w:val="008B59B2"/>
    <w:rsid w:val="008B794A"/>
    <w:rsid w:val="008D2573"/>
    <w:rsid w:val="00915B40"/>
    <w:rsid w:val="00965374"/>
    <w:rsid w:val="00A522F7"/>
    <w:rsid w:val="00B341A9"/>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2303643">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91217183">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965938344">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54383426">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01999015">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2025-06-05T16:55:00Z</dcterms:created>
  <dcterms:modified xsi:type="dcterms:W3CDTF">2025-06-05T20:14:00Z</dcterms:modified>
</cp:coreProperties>
</file>